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DEFFD" w14:textId="77777777" w:rsidR="00297A8B" w:rsidRPr="00297A8B" w:rsidRDefault="00297A8B" w:rsidP="00297A8B">
      <w:pPr>
        <w:jc w:val="center"/>
        <w:rPr>
          <w:rFonts w:ascii="Times New Roman" w:hAnsi="Times New Roman" w:cs="Times New Roman"/>
          <w:b/>
          <w:bCs/>
          <w:sz w:val="24"/>
          <w:szCs w:val="24"/>
        </w:rPr>
      </w:pPr>
      <w:r w:rsidRPr="00297A8B">
        <w:rPr>
          <w:rFonts w:ascii="Times New Roman" w:hAnsi="Times New Roman" w:cs="Times New Roman"/>
          <w:b/>
          <w:bCs/>
          <w:sz w:val="24"/>
          <w:szCs w:val="24"/>
        </w:rPr>
        <w:t>PESAN BAPA SUCI PAUS LEO XIV</w:t>
      </w:r>
    </w:p>
    <w:p w14:paraId="3B1C9FE4" w14:textId="77777777" w:rsidR="00297A8B" w:rsidRPr="00297A8B" w:rsidRDefault="00297A8B" w:rsidP="00297A8B">
      <w:pPr>
        <w:jc w:val="center"/>
        <w:rPr>
          <w:rFonts w:ascii="Times New Roman" w:hAnsi="Times New Roman" w:cs="Times New Roman"/>
          <w:b/>
          <w:bCs/>
          <w:sz w:val="24"/>
          <w:szCs w:val="24"/>
        </w:rPr>
      </w:pPr>
      <w:r w:rsidRPr="00297A8B">
        <w:rPr>
          <w:rFonts w:ascii="Times New Roman" w:hAnsi="Times New Roman" w:cs="Times New Roman"/>
          <w:b/>
          <w:bCs/>
          <w:sz w:val="24"/>
          <w:szCs w:val="24"/>
        </w:rPr>
        <w:t>UNTUK HARI DOA SEDUNIA BAGI PANGGILAN KE-63</w:t>
      </w:r>
    </w:p>
    <w:p w14:paraId="67AB1634" w14:textId="77777777" w:rsidR="00E20E6A" w:rsidRDefault="00297A8B" w:rsidP="00297A8B">
      <w:pPr>
        <w:jc w:val="center"/>
        <w:rPr>
          <w:rFonts w:ascii="Times New Roman" w:hAnsi="Times New Roman" w:cs="Times New Roman"/>
          <w:b/>
          <w:bCs/>
          <w:sz w:val="24"/>
          <w:szCs w:val="24"/>
        </w:rPr>
      </w:pPr>
      <w:r w:rsidRPr="00297A8B">
        <w:rPr>
          <w:rFonts w:ascii="Times New Roman" w:hAnsi="Times New Roman" w:cs="Times New Roman"/>
          <w:b/>
          <w:bCs/>
          <w:sz w:val="24"/>
          <w:szCs w:val="24"/>
        </w:rPr>
        <w:t>Minggu Paskah IV – 26 April 2026</w:t>
      </w:r>
    </w:p>
    <w:p w14:paraId="1C752CA1" w14:textId="22617CC9" w:rsidR="00297A8B" w:rsidRDefault="00E20E6A" w:rsidP="00297A8B">
      <w:pPr>
        <w:jc w:val="center"/>
        <w:rPr>
          <w:rFonts w:ascii="Times New Roman" w:hAnsi="Times New Roman" w:cs="Times New Roman"/>
          <w:b/>
          <w:bCs/>
          <w:sz w:val="24"/>
          <w:szCs w:val="24"/>
        </w:rPr>
      </w:pPr>
      <w:r>
        <w:rPr>
          <w:rFonts w:ascii="Times New Roman" w:hAnsi="Times New Roman" w:cs="Times New Roman"/>
          <w:noProof/>
          <w:sz w:val="24"/>
          <w:szCs w:val="24"/>
        </w:rPr>
        <w:drawing>
          <wp:inline distT="0" distB="0" distL="0" distR="0" wp14:anchorId="10FCF919" wp14:editId="3F10B5F0">
            <wp:extent cx="2119745" cy="1192327"/>
            <wp:effectExtent l="0" t="0" r="0" b="8255"/>
            <wp:docPr id="1837129899"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129899" name="Gambar 1837129899"/>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4809" cy="1206425"/>
                    </a:xfrm>
                    <a:prstGeom prst="rect">
                      <a:avLst/>
                    </a:prstGeom>
                  </pic:spPr>
                </pic:pic>
              </a:graphicData>
            </a:graphic>
          </wp:inline>
        </w:drawing>
      </w:r>
      <w:r w:rsidR="00297A8B" w:rsidRPr="00297A8B">
        <w:rPr>
          <w:rFonts w:ascii="Times New Roman" w:hAnsi="Times New Roman" w:cs="Times New Roman"/>
          <w:sz w:val="24"/>
          <w:szCs w:val="24"/>
        </w:rPr>
        <w:br/>
      </w:r>
    </w:p>
    <w:p w14:paraId="542EC5A5" w14:textId="41FCDB48" w:rsidR="00297A8B" w:rsidRPr="00297A8B" w:rsidRDefault="00297A8B" w:rsidP="00297A8B">
      <w:pPr>
        <w:jc w:val="center"/>
        <w:rPr>
          <w:rFonts w:ascii="Times New Roman" w:hAnsi="Times New Roman" w:cs="Times New Roman"/>
          <w:sz w:val="24"/>
          <w:szCs w:val="24"/>
        </w:rPr>
      </w:pPr>
      <w:r w:rsidRPr="00297A8B">
        <w:rPr>
          <w:rFonts w:ascii="Times New Roman" w:hAnsi="Times New Roman" w:cs="Times New Roman"/>
          <w:b/>
          <w:bCs/>
          <w:sz w:val="24"/>
          <w:szCs w:val="24"/>
        </w:rPr>
        <w:t>“Penemuan Batiniah akan Karunia Allah”</w:t>
      </w:r>
    </w:p>
    <w:p w14:paraId="1E5FB162" w14:textId="77777777" w:rsidR="00297A8B" w:rsidRDefault="00297A8B" w:rsidP="00297A8B">
      <w:pPr>
        <w:jc w:val="both"/>
        <w:rPr>
          <w:rFonts w:ascii="Times New Roman" w:hAnsi="Times New Roman" w:cs="Times New Roman"/>
          <w:b/>
          <w:bCs/>
          <w:sz w:val="24"/>
          <w:szCs w:val="24"/>
        </w:rPr>
      </w:pPr>
    </w:p>
    <w:p w14:paraId="21612049" w14:textId="563DDD4D" w:rsidR="00297A8B" w:rsidRPr="00297A8B" w:rsidRDefault="00297A8B" w:rsidP="00297A8B">
      <w:pPr>
        <w:jc w:val="both"/>
        <w:rPr>
          <w:rFonts w:ascii="Times New Roman" w:hAnsi="Times New Roman" w:cs="Times New Roman"/>
          <w:b/>
          <w:bCs/>
          <w:sz w:val="24"/>
          <w:szCs w:val="24"/>
        </w:rPr>
      </w:pPr>
      <w:r w:rsidRPr="00297A8B">
        <w:rPr>
          <w:rFonts w:ascii="Times New Roman" w:hAnsi="Times New Roman" w:cs="Times New Roman"/>
          <w:b/>
          <w:bCs/>
          <w:sz w:val="24"/>
          <w:szCs w:val="24"/>
        </w:rPr>
        <w:t>Saudara-saudari terkasih, terutama kaum muda!</w:t>
      </w:r>
    </w:p>
    <w:p w14:paraId="20723068" w14:textId="303B9811" w:rsidR="00941BC4" w:rsidRPr="00941BC4" w:rsidRDefault="00941BC4" w:rsidP="00941BC4">
      <w:pPr>
        <w:jc w:val="both"/>
        <w:rPr>
          <w:rFonts w:ascii="Times New Roman" w:hAnsi="Times New Roman" w:cs="Times New Roman"/>
          <w:sz w:val="24"/>
          <w:szCs w:val="24"/>
        </w:rPr>
      </w:pPr>
      <w:r w:rsidRPr="00941BC4">
        <w:rPr>
          <w:rFonts w:ascii="Times New Roman" w:hAnsi="Times New Roman" w:cs="Times New Roman"/>
          <w:sz w:val="24"/>
          <w:szCs w:val="24"/>
        </w:rPr>
        <w:t>Dipimpin dan dilindungi oleh Yesus yang bangkit, kita merayakan pada Minggu Paskah keempat</w:t>
      </w:r>
      <w:r>
        <w:rPr>
          <w:rFonts w:ascii="Times New Roman" w:hAnsi="Times New Roman" w:cs="Times New Roman"/>
          <w:sz w:val="24"/>
          <w:szCs w:val="24"/>
        </w:rPr>
        <w:t xml:space="preserve"> - </w:t>
      </w:r>
      <w:r w:rsidRPr="00941BC4">
        <w:rPr>
          <w:rFonts w:ascii="Times New Roman" w:hAnsi="Times New Roman" w:cs="Times New Roman"/>
          <w:sz w:val="24"/>
          <w:szCs w:val="24"/>
        </w:rPr>
        <w:t xml:space="preserve">yang juga disebut </w:t>
      </w:r>
      <w:r w:rsidRPr="00941BC4">
        <w:rPr>
          <w:rFonts w:ascii="Times New Roman" w:hAnsi="Times New Roman" w:cs="Times New Roman"/>
          <w:b/>
          <w:bCs/>
          <w:sz w:val="24"/>
          <w:szCs w:val="24"/>
        </w:rPr>
        <w:t>“Minggu Gembala Baik”</w:t>
      </w:r>
      <w:r>
        <w:rPr>
          <w:rFonts w:ascii="Times New Roman" w:hAnsi="Times New Roman" w:cs="Times New Roman"/>
          <w:sz w:val="24"/>
          <w:szCs w:val="24"/>
        </w:rPr>
        <w:t xml:space="preserve"> - </w:t>
      </w:r>
      <w:r w:rsidRPr="00941BC4">
        <w:rPr>
          <w:rFonts w:ascii="Times New Roman" w:hAnsi="Times New Roman" w:cs="Times New Roman"/>
          <w:sz w:val="24"/>
          <w:szCs w:val="24"/>
        </w:rPr>
        <w:t>Hari Doa Sedunia bagi Panggilan yang ke-63.</w:t>
      </w:r>
    </w:p>
    <w:p w14:paraId="57B7D43B" w14:textId="77777777" w:rsidR="00941BC4" w:rsidRPr="00941BC4" w:rsidRDefault="00941BC4" w:rsidP="00941BC4">
      <w:pPr>
        <w:jc w:val="both"/>
        <w:rPr>
          <w:rFonts w:ascii="Times New Roman" w:hAnsi="Times New Roman" w:cs="Times New Roman"/>
          <w:sz w:val="24"/>
          <w:szCs w:val="24"/>
        </w:rPr>
      </w:pPr>
      <w:r w:rsidRPr="00941BC4">
        <w:rPr>
          <w:rFonts w:ascii="Times New Roman" w:hAnsi="Times New Roman" w:cs="Times New Roman"/>
          <w:sz w:val="24"/>
          <w:szCs w:val="24"/>
        </w:rPr>
        <w:t>Ini adalah suatu kesempatan penuh rahmat, di mana kita berbagi beberapa refleksi tentang dimensi batin panggilan, yang dipahami sebagai penemuan akan karunia Allah yang diberikan secara cuma-cuma dan yang bertumbuh di kedalaman hati kita.</w:t>
      </w:r>
    </w:p>
    <w:p w14:paraId="4255BC17" w14:textId="77777777" w:rsidR="00941BC4" w:rsidRPr="00941BC4" w:rsidRDefault="00941BC4" w:rsidP="00941BC4">
      <w:pPr>
        <w:jc w:val="both"/>
        <w:rPr>
          <w:rFonts w:ascii="Times New Roman" w:hAnsi="Times New Roman" w:cs="Times New Roman"/>
          <w:sz w:val="24"/>
          <w:szCs w:val="24"/>
        </w:rPr>
      </w:pPr>
      <w:r w:rsidRPr="00941BC4">
        <w:rPr>
          <w:rFonts w:ascii="Times New Roman" w:hAnsi="Times New Roman" w:cs="Times New Roman"/>
          <w:sz w:val="24"/>
          <w:szCs w:val="24"/>
        </w:rPr>
        <w:t>Marilah kita bersama-sama menelusuri jalan hidup yang sungguh indah, jalan yang dituntun oleh Sang Gembala.</w:t>
      </w:r>
    </w:p>
    <w:p w14:paraId="4CC46757" w14:textId="1DD63896" w:rsidR="00297A8B" w:rsidRPr="00297A8B" w:rsidRDefault="00297A8B" w:rsidP="00297A8B">
      <w:pPr>
        <w:jc w:val="both"/>
        <w:rPr>
          <w:rFonts w:ascii="Times New Roman" w:hAnsi="Times New Roman" w:cs="Times New Roman"/>
          <w:sz w:val="24"/>
          <w:szCs w:val="24"/>
        </w:rPr>
      </w:pPr>
    </w:p>
    <w:p w14:paraId="25BD53D7" w14:textId="4CF80134" w:rsidR="00297A8B" w:rsidRPr="000D25EC" w:rsidRDefault="00297A8B" w:rsidP="000D25EC">
      <w:pPr>
        <w:jc w:val="both"/>
        <w:rPr>
          <w:rFonts w:ascii="Times New Roman" w:hAnsi="Times New Roman" w:cs="Times New Roman"/>
          <w:b/>
          <w:bCs/>
          <w:sz w:val="24"/>
          <w:szCs w:val="24"/>
        </w:rPr>
      </w:pPr>
      <w:r w:rsidRPr="000D25EC">
        <w:rPr>
          <w:rFonts w:ascii="Times New Roman" w:hAnsi="Times New Roman" w:cs="Times New Roman"/>
          <w:b/>
          <w:bCs/>
          <w:sz w:val="24"/>
          <w:szCs w:val="24"/>
        </w:rPr>
        <w:t>Jalan Keindahan</w:t>
      </w:r>
    </w:p>
    <w:p w14:paraId="6F4AA970" w14:textId="77777777" w:rsidR="000D25EC" w:rsidRDefault="00661258" w:rsidP="000D25EC">
      <w:pPr>
        <w:pStyle w:val="NormalWeb"/>
        <w:jc w:val="both"/>
      </w:pPr>
      <w:r>
        <w:t xml:space="preserve">Dalam Injil Yohanes, Yesus menggambarkan diri-Nya sebagai </w:t>
      </w:r>
      <w:r>
        <w:rPr>
          <w:rStyle w:val="Kuat"/>
          <w:rFonts w:eastAsiaTheme="majorEastAsia"/>
        </w:rPr>
        <w:t>“Gembala yang baik”</w:t>
      </w:r>
      <w:r>
        <w:t xml:space="preserve"> (Yohanes 10:11). Ungkapan ini menunjuk pada seorang gembala yang sempurna, autentik, dan menjadi teladan, karena Ia rela memberikan hidup-Nya bagi domba-domba-Nya, sehingga menyatakan kasih Allah.</w:t>
      </w:r>
    </w:p>
    <w:p w14:paraId="40504059" w14:textId="77777777" w:rsidR="000D25EC" w:rsidRDefault="00661258" w:rsidP="000D25EC">
      <w:pPr>
        <w:pStyle w:val="NormalWeb"/>
        <w:jc w:val="both"/>
      </w:pPr>
      <w:r>
        <w:t>Dialah Gembala yang menarik kita kepada-Nya; tatapan-Nya mengungkapkan bahwa hidup sungguh indah ketika seseorang mengikuti Dia. Bukan hanya mata jasmani atau kepekaan rasa estetis saja yang cukup untuk mengenali keindahan ini; melainkan diperlukan permenungan dan kehidupan batin.</w:t>
      </w:r>
    </w:p>
    <w:p w14:paraId="28E43512" w14:textId="77777777" w:rsidR="000D25EC" w:rsidRDefault="00661258" w:rsidP="000D25EC">
      <w:pPr>
        <w:pStyle w:val="NormalWeb"/>
        <w:jc w:val="both"/>
      </w:pPr>
      <w:r>
        <w:t>Hanya orang yang mau berhenti sejenak, mendengarkan, berdoa, dan menyambut tatapan Sang Gembala, yang dapat berkata dengan penuh keyakinan:</w:t>
      </w:r>
    </w:p>
    <w:p w14:paraId="244C363E" w14:textId="77777777" w:rsidR="000D25EC" w:rsidRDefault="00661258" w:rsidP="000D25EC">
      <w:pPr>
        <w:pStyle w:val="NormalWeb"/>
        <w:jc w:val="both"/>
      </w:pPr>
      <w:r>
        <w:rPr>
          <w:rStyle w:val="Kuat"/>
          <w:rFonts w:eastAsiaTheme="majorEastAsia"/>
        </w:rPr>
        <w:t>“Aku percaya kepada-Nya; hidup bersama-Nya sungguh indah. Aku ingin berjalan di jalan keindahan ini.”</w:t>
      </w:r>
    </w:p>
    <w:p w14:paraId="72FF8F83" w14:textId="77777777" w:rsidR="000D25EC" w:rsidRDefault="00661258" w:rsidP="000D25EC">
      <w:pPr>
        <w:pStyle w:val="NormalWeb"/>
        <w:jc w:val="both"/>
      </w:pPr>
      <w:r>
        <w:lastRenderedPageBreak/>
        <w:t>Yang paling luar biasa adalah bahwa ketika seseorang menjadi murid-Nya, ia sendiri sungguh menjadi “indah”; keindahan-Nya mengubah kita.</w:t>
      </w:r>
    </w:p>
    <w:p w14:paraId="244B0484" w14:textId="53B6682D" w:rsidR="000D25EC" w:rsidRDefault="00661258" w:rsidP="000D25EC">
      <w:pPr>
        <w:pStyle w:val="NormalWeb"/>
        <w:jc w:val="both"/>
      </w:pPr>
      <w:r>
        <w:t xml:space="preserve">Sebagaimana ditulis oleh teolog </w:t>
      </w:r>
      <w:r>
        <w:rPr>
          <w:rStyle w:val="Kuat"/>
          <w:rFonts w:eastAsiaTheme="majorEastAsia"/>
        </w:rPr>
        <w:t>Pavel Florenskij</w:t>
      </w:r>
      <w:r>
        <w:t>, hidup asketis tidak menghasilkan sekadar pribadi yang “baik”, tetapi pribadi yang “indah”.</w:t>
      </w:r>
      <w:r w:rsidR="0036356D">
        <w:t xml:space="preserve"> </w:t>
      </w:r>
      <w:r w:rsidR="00A366F6">
        <w:rPr>
          <w:rStyle w:val="ReferensiCatatanAkhir"/>
        </w:rPr>
        <w:endnoteReference w:id="1"/>
      </w:r>
      <w:r w:rsidR="00EC575D">
        <w:t xml:space="preserve"> </w:t>
      </w:r>
      <w:r>
        <w:t xml:space="preserve">Memang, lebih dari sekadar kebaikan, ciri khas seorang kudus adalah </w:t>
      </w:r>
      <w:r>
        <w:rPr>
          <w:rStyle w:val="Kuat"/>
          <w:rFonts w:eastAsiaTheme="majorEastAsia"/>
        </w:rPr>
        <w:t>keindahan rohani yang bercahaya</w:t>
      </w:r>
      <w:r>
        <w:t>, yang terpancar dari hidupnya dalam Kristus. Dengan demikian, panggilan Kristiani menampakkan kedalamannya sebagai suatu partisipasi dalam hidup Yesus, dengan mengambil bagian dalam misi-Nya dan memantulkan keindahan-Nya.</w:t>
      </w:r>
    </w:p>
    <w:p w14:paraId="2FF529BA" w14:textId="7ABA3E53" w:rsidR="000D25EC" w:rsidRDefault="00B40E46" w:rsidP="000D25EC">
      <w:pPr>
        <w:pStyle w:val="NormalWeb"/>
        <w:jc w:val="both"/>
      </w:pPr>
      <w:r w:rsidRPr="00B40E46">
        <w:t xml:space="preserve">Pengalaman batin tentang hidup, iman, dan makna ini juga dialami oleh </w:t>
      </w:r>
      <w:r w:rsidRPr="00B40E46">
        <w:rPr>
          <w:b/>
          <w:bCs/>
        </w:rPr>
        <w:t>Santo Agustinus</w:t>
      </w:r>
      <w:r w:rsidRPr="00B40E46">
        <w:t xml:space="preserve">, yang dalam buku ketiga </w:t>
      </w:r>
      <w:r w:rsidRPr="00B40E46">
        <w:rPr>
          <w:i/>
          <w:iCs/>
        </w:rPr>
        <w:t>Pengakuan-Pengakuannya</w:t>
      </w:r>
      <w:r w:rsidRPr="00B40E46">
        <w:t xml:space="preserve"> (Confessions), sambil mengakui dosa dan kesalahan masa mudanya, mengenali Allah sebagai </w:t>
      </w:r>
      <w:r w:rsidRPr="00B40E46">
        <w:rPr>
          <w:b/>
          <w:bCs/>
        </w:rPr>
        <w:t>“yang lebih dalam dari bagian diriku yang paling dalam.”</w:t>
      </w:r>
      <w:r w:rsidR="000552D9">
        <w:rPr>
          <w:b/>
          <w:bCs/>
        </w:rPr>
        <w:t xml:space="preserve"> </w:t>
      </w:r>
      <w:r w:rsidR="000552D9">
        <w:rPr>
          <w:rStyle w:val="ReferensiCatatanAkhir"/>
          <w:b/>
          <w:bCs/>
        </w:rPr>
        <w:endnoteReference w:id="2"/>
      </w:r>
      <w:r w:rsidR="004D1471">
        <w:t xml:space="preserve"> </w:t>
      </w:r>
      <w:r w:rsidRPr="00B40E46">
        <w:t>Lebih dari sekadar mengenal diri sendiri, Agustinus menemukan keindahan terang ilahi yang menuntunnya dalam kegelapan. Ketika ia menyadari kehadiran Allah di kedalaman terdalam jiwanya, ia memahami pentingnya merawat kehidupan batin sebagai tempat perjumpaan dengan Kristus, yang merupakan jalan untuk mengalami keindahan dan kebaikan Allah dalam hidup kita sendiri.</w:t>
      </w:r>
    </w:p>
    <w:p w14:paraId="338B5E60" w14:textId="77777777" w:rsidR="000D25EC" w:rsidRDefault="00B40E46" w:rsidP="000D25EC">
      <w:pPr>
        <w:pStyle w:val="NormalWeb"/>
        <w:jc w:val="both"/>
      </w:pPr>
      <w:r w:rsidRPr="00B40E46">
        <w:t>Relasi seperti ini dibangun melalui doa dan keheningan, dan ketika dipelihara, relasi itu membuka kita untuk menerima dan menanggapi secara aktif karunia panggilan. Panggilan tidak pernah merupakan paksaan atau model yang seragam yang harus diikuti begitu saja; sebaliknya, panggilan adalah sebuah petualangan cinta dan kebahagiaan.</w:t>
      </w:r>
    </w:p>
    <w:p w14:paraId="18C7252D" w14:textId="77777777" w:rsidR="000D25EC" w:rsidRDefault="00B40E46" w:rsidP="000D25EC">
      <w:pPr>
        <w:pStyle w:val="NormalWeb"/>
        <w:jc w:val="both"/>
      </w:pPr>
      <w:r w:rsidRPr="00B40E46">
        <w:t>Karena itu, dengan merawat kehidupan batin, kita perlu dengan sungguh-sungguh memperbarui pelayanan panggilan dan memperbaharui komitmen kita dalam pewartaan Injil.</w:t>
      </w:r>
    </w:p>
    <w:p w14:paraId="78D2A5B2" w14:textId="77777777" w:rsidR="00DD1DED" w:rsidRDefault="00B40E46" w:rsidP="00DD1DED">
      <w:pPr>
        <w:pStyle w:val="NormalWeb"/>
        <w:jc w:val="both"/>
      </w:pPr>
      <w:r w:rsidRPr="00B40E46">
        <w:t>Dalam terang ini, saya mengundang semua orang</w:t>
      </w:r>
      <w:r w:rsidR="000D25EC">
        <w:t xml:space="preserve"> - </w:t>
      </w:r>
      <w:r w:rsidRPr="00B40E46">
        <w:t>dalam keluarga, paroki, dan komunitas religius, serta para uskup, imam, diakon, katekis, para pendidik, dan seluruh umat beriman</w:t>
      </w:r>
      <w:r w:rsidR="00DD1DED">
        <w:t xml:space="preserve"> -</w:t>
      </w:r>
      <w:r w:rsidRPr="00B40E46">
        <w:t>untuk berkomitmen lebih sungguh dalam menciptakan kondisi yang memungkinkan karunia panggilan ini diterima, dipelihara, dilindungi, dan didampingi, sehingga dapat menghasilkan buah yang berlimpah.</w:t>
      </w:r>
    </w:p>
    <w:p w14:paraId="0C18617A" w14:textId="77777777" w:rsidR="00DD1DED" w:rsidRDefault="00B40E46" w:rsidP="00DD1DED">
      <w:pPr>
        <w:pStyle w:val="NormalWeb"/>
        <w:jc w:val="both"/>
      </w:pPr>
      <w:r w:rsidRPr="00B40E46">
        <w:t>Hanya ketika lingkungan kita diterangi oleh iman yang hidup, diteguhkan oleh doa yang tekun, dan diperkaya oleh pendampingan persaudaraan, panggilan Allah dapat bertumbuh dan matang, menjadi jalan kebahagiaan dan keselamatan bagi pribadi maupun bagi dunia.</w:t>
      </w:r>
    </w:p>
    <w:p w14:paraId="4B791BE6" w14:textId="0EF5F082" w:rsidR="00B40E46" w:rsidRPr="00B40E46" w:rsidRDefault="00B40E46" w:rsidP="00DD1DED">
      <w:pPr>
        <w:pStyle w:val="NormalWeb"/>
        <w:jc w:val="both"/>
      </w:pPr>
      <w:r w:rsidRPr="00B40E46">
        <w:t>Dengan menapaki jalan yang ditunjukkan oleh Yesus, Sang Gembala Baik, kita akan semakin mengenal secara lebih mendalam diri kita sendiri dan Allah yang memanggil kita.</w:t>
      </w:r>
    </w:p>
    <w:p w14:paraId="6B4A61BF" w14:textId="77777777" w:rsidR="00BA1197" w:rsidRDefault="00BA1197" w:rsidP="00297A8B">
      <w:pPr>
        <w:jc w:val="both"/>
        <w:rPr>
          <w:rFonts w:ascii="Times New Roman" w:hAnsi="Times New Roman" w:cs="Times New Roman"/>
          <w:b/>
          <w:bCs/>
          <w:sz w:val="24"/>
          <w:szCs w:val="24"/>
        </w:rPr>
      </w:pPr>
    </w:p>
    <w:p w14:paraId="7F0294CA" w14:textId="05781856" w:rsidR="00297A8B" w:rsidRPr="00297A8B" w:rsidRDefault="00297A8B" w:rsidP="00297A8B">
      <w:pPr>
        <w:jc w:val="both"/>
        <w:rPr>
          <w:rFonts w:ascii="Times New Roman" w:hAnsi="Times New Roman" w:cs="Times New Roman"/>
          <w:b/>
          <w:bCs/>
          <w:sz w:val="24"/>
          <w:szCs w:val="24"/>
        </w:rPr>
      </w:pPr>
      <w:r w:rsidRPr="00297A8B">
        <w:rPr>
          <w:rFonts w:ascii="Times New Roman" w:hAnsi="Times New Roman" w:cs="Times New Roman"/>
          <w:b/>
          <w:bCs/>
          <w:sz w:val="24"/>
          <w:szCs w:val="24"/>
        </w:rPr>
        <w:t>Kesadaran Timbal Balik</w:t>
      </w:r>
    </w:p>
    <w:p w14:paraId="65A4944E" w14:textId="378C844C" w:rsidR="00B40E46" w:rsidRPr="00B40E46" w:rsidRDefault="00B40E46" w:rsidP="00B40E46">
      <w:pPr>
        <w:jc w:val="both"/>
        <w:rPr>
          <w:rFonts w:ascii="Times New Roman" w:hAnsi="Times New Roman" w:cs="Times New Roman"/>
          <w:sz w:val="24"/>
          <w:szCs w:val="24"/>
        </w:rPr>
      </w:pPr>
      <w:r w:rsidRPr="00B40E46">
        <w:rPr>
          <w:rFonts w:ascii="Times New Roman" w:hAnsi="Times New Roman" w:cs="Times New Roman"/>
          <w:b/>
          <w:bCs/>
          <w:sz w:val="24"/>
          <w:szCs w:val="24"/>
        </w:rPr>
        <w:t>“Tuhan sumber kehidupan mengenal kita dan menerangi hati kita dengan tatapan kasih-Nya.”</w:t>
      </w:r>
      <w:r w:rsidR="007B5A92">
        <w:rPr>
          <w:rFonts w:ascii="Times New Roman" w:hAnsi="Times New Roman" w:cs="Times New Roman"/>
          <w:b/>
          <w:bCs/>
          <w:sz w:val="24"/>
          <w:szCs w:val="24"/>
        </w:rPr>
        <w:t xml:space="preserve"> </w:t>
      </w:r>
      <w:r w:rsidR="007B5A92">
        <w:rPr>
          <w:rStyle w:val="ReferensiCatatanAkhir"/>
          <w:rFonts w:ascii="Times New Roman" w:hAnsi="Times New Roman" w:cs="Times New Roman"/>
          <w:b/>
          <w:bCs/>
          <w:sz w:val="24"/>
          <w:szCs w:val="24"/>
        </w:rPr>
        <w:endnoteReference w:id="3"/>
      </w:r>
      <w:r w:rsidR="00F0104A">
        <w:rPr>
          <w:rFonts w:ascii="Times New Roman" w:hAnsi="Times New Roman" w:cs="Times New Roman"/>
          <w:sz w:val="24"/>
          <w:szCs w:val="24"/>
        </w:rPr>
        <w:t xml:space="preserve"> </w:t>
      </w:r>
      <w:r w:rsidRPr="00B40E46">
        <w:rPr>
          <w:rFonts w:ascii="Times New Roman" w:hAnsi="Times New Roman" w:cs="Times New Roman"/>
          <w:sz w:val="24"/>
          <w:szCs w:val="24"/>
        </w:rPr>
        <w:t xml:space="preserve">Sesungguhnya, setiap panggilan dimulai dari kesadaran dan pengalaman akan Allah yang adalah kasih (lih. </w:t>
      </w:r>
      <w:r w:rsidRPr="00B40E46">
        <w:rPr>
          <w:rFonts w:ascii="Times New Roman" w:hAnsi="Times New Roman" w:cs="Times New Roman"/>
          <w:b/>
          <w:bCs/>
          <w:sz w:val="24"/>
          <w:szCs w:val="24"/>
        </w:rPr>
        <w:t>1 Yohanes 4:16</w:t>
      </w:r>
      <w:r w:rsidRPr="00B40E46">
        <w:rPr>
          <w:rFonts w:ascii="Times New Roman" w:hAnsi="Times New Roman" w:cs="Times New Roman"/>
          <w:sz w:val="24"/>
          <w:szCs w:val="24"/>
        </w:rPr>
        <w:t xml:space="preserve">). Ia mengenal kita secara mendalam; Ia telah menghitung rambut di kepala kita (lih. </w:t>
      </w:r>
      <w:r w:rsidRPr="00B40E46">
        <w:rPr>
          <w:rFonts w:ascii="Times New Roman" w:hAnsi="Times New Roman" w:cs="Times New Roman"/>
          <w:b/>
          <w:bCs/>
          <w:sz w:val="24"/>
          <w:szCs w:val="24"/>
        </w:rPr>
        <w:t>Matius 10:30</w:t>
      </w:r>
      <w:r w:rsidRPr="00B40E46">
        <w:rPr>
          <w:rFonts w:ascii="Times New Roman" w:hAnsi="Times New Roman" w:cs="Times New Roman"/>
          <w:sz w:val="24"/>
          <w:szCs w:val="24"/>
        </w:rPr>
        <w:t>) dan telah merencanakan bagi setiap orang suatu jalan kekudusan dan pelayanan yang unik.</w:t>
      </w:r>
    </w:p>
    <w:p w14:paraId="75DA6BD8" w14:textId="77777777" w:rsidR="00B40E46" w:rsidRPr="00B40E46" w:rsidRDefault="00B40E46" w:rsidP="00B40E46">
      <w:pPr>
        <w:jc w:val="both"/>
        <w:rPr>
          <w:rFonts w:ascii="Times New Roman" w:hAnsi="Times New Roman" w:cs="Times New Roman"/>
          <w:sz w:val="24"/>
          <w:szCs w:val="24"/>
        </w:rPr>
      </w:pPr>
      <w:r w:rsidRPr="00B40E46">
        <w:rPr>
          <w:rFonts w:ascii="Times New Roman" w:hAnsi="Times New Roman" w:cs="Times New Roman"/>
          <w:sz w:val="24"/>
          <w:szCs w:val="24"/>
        </w:rPr>
        <w:lastRenderedPageBreak/>
        <w:t>Namun kesadaran ini harus selalu bersifat timbal balik. Kita diundang untuk mengenal Allah melalui doa, mendengarkan Sabda-Nya, melalui Sakramen, kehidupan Gereja, dan karya kasih kepada saudara-saudari kita.</w:t>
      </w:r>
    </w:p>
    <w:p w14:paraId="5E7C3657" w14:textId="27D68CAE" w:rsidR="00B40E46" w:rsidRPr="00B40E46" w:rsidRDefault="00B40E46" w:rsidP="00B40E46">
      <w:pPr>
        <w:jc w:val="both"/>
        <w:rPr>
          <w:rFonts w:ascii="Times New Roman" w:hAnsi="Times New Roman" w:cs="Times New Roman"/>
          <w:sz w:val="24"/>
          <w:szCs w:val="24"/>
        </w:rPr>
      </w:pPr>
      <w:r w:rsidRPr="00B40E46">
        <w:rPr>
          <w:rFonts w:ascii="Times New Roman" w:hAnsi="Times New Roman" w:cs="Times New Roman"/>
          <w:sz w:val="24"/>
          <w:szCs w:val="24"/>
        </w:rPr>
        <w:t xml:space="preserve">Seperti Samuel muda yang secara tak terduga mendengar suara Tuhan pada malam hari dan belajar mengenalinya dengan bantuan Eli (lih. </w:t>
      </w:r>
      <w:r w:rsidRPr="00B40E46">
        <w:rPr>
          <w:rFonts w:ascii="Times New Roman" w:hAnsi="Times New Roman" w:cs="Times New Roman"/>
          <w:b/>
          <w:bCs/>
          <w:sz w:val="24"/>
          <w:szCs w:val="24"/>
        </w:rPr>
        <w:t>1 Samuel 3:1–10</w:t>
      </w:r>
      <w:r w:rsidRPr="00B40E46">
        <w:rPr>
          <w:rFonts w:ascii="Times New Roman" w:hAnsi="Times New Roman" w:cs="Times New Roman"/>
          <w:sz w:val="24"/>
          <w:szCs w:val="24"/>
        </w:rPr>
        <w:t>), kita juga perlu menciptakan ruang keheningan batin agar dapat mendengar apa yang Tuhan kehendaki bagi kebahagiaan kita.</w:t>
      </w:r>
      <w:r w:rsidR="00D27FB3">
        <w:rPr>
          <w:rFonts w:ascii="Times New Roman" w:hAnsi="Times New Roman" w:cs="Times New Roman"/>
          <w:sz w:val="24"/>
          <w:szCs w:val="24"/>
        </w:rPr>
        <w:t xml:space="preserve"> </w:t>
      </w:r>
      <w:r w:rsidRPr="00B40E46">
        <w:rPr>
          <w:rFonts w:ascii="Times New Roman" w:hAnsi="Times New Roman" w:cs="Times New Roman"/>
          <w:sz w:val="24"/>
          <w:szCs w:val="24"/>
        </w:rPr>
        <w:t>Ini bukan soal gagasan yang tinggi atau pengetahuan akademis, melainkan tentang perjumpaan pribadi yang mengubah hidup seseorang.</w:t>
      </w:r>
      <w:r w:rsidR="0070088D">
        <w:rPr>
          <w:rFonts w:ascii="Times New Roman" w:hAnsi="Times New Roman" w:cs="Times New Roman"/>
          <w:sz w:val="24"/>
          <w:szCs w:val="24"/>
        </w:rPr>
        <w:t xml:space="preserve"> </w:t>
      </w:r>
      <w:r w:rsidR="00404414">
        <w:rPr>
          <w:rStyle w:val="ReferensiCatatanAkhir"/>
          <w:rFonts w:ascii="Times New Roman" w:hAnsi="Times New Roman" w:cs="Times New Roman"/>
          <w:sz w:val="24"/>
          <w:szCs w:val="24"/>
        </w:rPr>
        <w:endnoteReference w:id="4"/>
      </w:r>
      <w:r w:rsidR="00404414">
        <w:rPr>
          <w:rFonts w:ascii="Times New Roman" w:hAnsi="Times New Roman" w:cs="Times New Roman"/>
          <w:sz w:val="24"/>
          <w:szCs w:val="24"/>
        </w:rPr>
        <w:t xml:space="preserve"> </w:t>
      </w:r>
      <w:r w:rsidRPr="00B40E46">
        <w:rPr>
          <w:rFonts w:ascii="Times New Roman" w:hAnsi="Times New Roman" w:cs="Times New Roman"/>
          <w:sz w:val="24"/>
          <w:szCs w:val="24"/>
        </w:rPr>
        <w:t>Allah tinggal di dalam hati kita.</w:t>
      </w:r>
      <w:r w:rsidR="001203E9">
        <w:rPr>
          <w:rFonts w:ascii="Times New Roman" w:hAnsi="Times New Roman" w:cs="Times New Roman"/>
          <w:b/>
          <w:bCs/>
          <w:sz w:val="24"/>
          <w:szCs w:val="24"/>
        </w:rPr>
        <w:t xml:space="preserve"> </w:t>
      </w:r>
      <w:r w:rsidRPr="00B40E46">
        <w:rPr>
          <w:rFonts w:ascii="Times New Roman" w:hAnsi="Times New Roman" w:cs="Times New Roman"/>
          <w:sz w:val="24"/>
          <w:szCs w:val="24"/>
        </w:rPr>
        <w:t>Panggilan berarti sebuah dialog yang intim dengan Dia yang memanggil dan mengundang kita untuk menanggapi</w:t>
      </w:r>
      <w:r w:rsidR="001971EF">
        <w:rPr>
          <w:rFonts w:ascii="Times New Roman" w:hAnsi="Times New Roman" w:cs="Times New Roman"/>
          <w:sz w:val="24"/>
          <w:szCs w:val="24"/>
        </w:rPr>
        <w:t xml:space="preserve"> - </w:t>
      </w:r>
      <w:r w:rsidRPr="00B40E46">
        <w:rPr>
          <w:rFonts w:ascii="Times New Roman" w:hAnsi="Times New Roman" w:cs="Times New Roman"/>
          <w:sz w:val="24"/>
          <w:szCs w:val="24"/>
        </w:rPr>
        <w:t>meskipun dunia sering penuh dengan kebisingan</w:t>
      </w:r>
      <w:r w:rsidR="001971EF">
        <w:rPr>
          <w:rFonts w:ascii="Times New Roman" w:hAnsi="Times New Roman" w:cs="Times New Roman"/>
          <w:sz w:val="24"/>
          <w:szCs w:val="24"/>
        </w:rPr>
        <w:t xml:space="preserve"> - </w:t>
      </w:r>
      <w:r w:rsidRPr="00B40E46">
        <w:rPr>
          <w:rFonts w:ascii="Times New Roman" w:hAnsi="Times New Roman" w:cs="Times New Roman"/>
          <w:sz w:val="24"/>
          <w:szCs w:val="24"/>
        </w:rPr>
        <w:t>dengan sukacita yang sejati dan kemurahan hati.</w:t>
      </w:r>
    </w:p>
    <w:p w14:paraId="7865268A" w14:textId="0AB6FA10" w:rsidR="00B40E46" w:rsidRPr="00B40E46" w:rsidRDefault="00B40E46" w:rsidP="00B40E46">
      <w:pPr>
        <w:jc w:val="both"/>
        <w:rPr>
          <w:rFonts w:ascii="Times New Roman" w:hAnsi="Times New Roman" w:cs="Times New Roman"/>
          <w:sz w:val="24"/>
          <w:szCs w:val="24"/>
        </w:rPr>
      </w:pPr>
      <w:r w:rsidRPr="00B40E46">
        <w:rPr>
          <w:rFonts w:ascii="Times New Roman" w:hAnsi="Times New Roman" w:cs="Times New Roman"/>
          <w:b/>
          <w:bCs/>
          <w:i/>
          <w:iCs/>
          <w:sz w:val="24"/>
          <w:szCs w:val="24"/>
        </w:rPr>
        <w:t>Noli foras ire, in te ipsum redi, in interiore homine habitat veritas</w:t>
      </w:r>
      <w:r w:rsidR="001203E9">
        <w:rPr>
          <w:rFonts w:ascii="Times New Roman" w:hAnsi="Times New Roman" w:cs="Times New Roman"/>
          <w:sz w:val="24"/>
          <w:szCs w:val="24"/>
        </w:rPr>
        <w:t xml:space="preserve"> </w:t>
      </w:r>
      <w:r w:rsidR="00BA1197">
        <w:rPr>
          <w:rFonts w:ascii="Times New Roman" w:hAnsi="Times New Roman" w:cs="Times New Roman"/>
          <w:sz w:val="24"/>
          <w:szCs w:val="24"/>
        </w:rPr>
        <w:t xml:space="preserve">- </w:t>
      </w:r>
      <w:r w:rsidRPr="00B40E46">
        <w:rPr>
          <w:rFonts w:ascii="Times New Roman" w:hAnsi="Times New Roman" w:cs="Times New Roman"/>
          <w:i/>
          <w:iCs/>
          <w:sz w:val="24"/>
          <w:szCs w:val="24"/>
        </w:rPr>
        <w:t>“Jangan pergi ke luar dirimu. Kembalilah ke dalam dirimu sendiri. Di dalam hati manusia, kebenaran tinggal.”</w:t>
      </w:r>
      <w:r w:rsidR="00532F07">
        <w:rPr>
          <w:rFonts w:ascii="Times New Roman" w:hAnsi="Times New Roman" w:cs="Times New Roman"/>
          <w:i/>
          <w:iCs/>
          <w:sz w:val="24"/>
          <w:szCs w:val="24"/>
        </w:rPr>
        <w:t xml:space="preserve"> </w:t>
      </w:r>
      <w:r w:rsidR="00532F07">
        <w:rPr>
          <w:rStyle w:val="ReferensiCatatanAkhir"/>
          <w:rFonts w:ascii="Times New Roman" w:hAnsi="Times New Roman" w:cs="Times New Roman"/>
          <w:i/>
          <w:iCs/>
          <w:sz w:val="24"/>
          <w:szCs w:val="24"/>
        </w:rPr>
        <w:endnoteReference w:id="5"/>
      </w:r>
      <w:r w:rsidR="00C62946">
        <w:rPr>
          <w:rFonts w:ascii="Times New Roman" w:hAnsi="Times New Roman" w:cs="Times New Roman"/>
          <w:i/>
          <w:iCs/>
          <w:sz w:val="24"/>
          <w:szCs w:val="24"/>
        </w:rPr>
        <w:t xml:space="preserve"> </w:t>
      </w:r>
      <w:r w:rsidRPr="00B40E46">
        <w:rPr>
          <w:rFonts w:ascii="Times New Roman" w:hAnsi="Times New Roman" w:cs="Times New Roman"/>
          <w:sz w:val="24"/>
          <w:szCs w:val="24"/>
        </w:rPr>
        <w:t>Sekali lagi, Santo Agustinus mengingatkan kita betapa pentingnya belajar untuk berhenti sejenak dan menciptakan ruang keheningan batin, agar kita dapat mendengar suara Yesus Kristus.</w:t>
      </w:r>
    </w:p>
    <w:p w14:paraId="5B847D75" w14:textId="04D69625" w:rsidR="00B40E46" w:rsidRPr="00B40E46" w:rsidRDefault="00B40E46" w:rsidP="00B40E46">
      <w:pPr>
        <w:jc w:val="both"/>
        <w:rPr>
          <w:rFonts w:ascii="Times New Roman" w:hAnsi="Times New Roman" w:cs="Times New Roman"/>
          <w:sz w:val="24"/>
          <w:szCs w:val="24"/>
        </w:rPr>
      </w:pPr>
      <w:r w:rsidRPr="00B40E46">
        <w:rPr>
          <w:rFonts w:ascii="Times New Roman" w:hAnsi="Times New Roman" w:cs="Times New Roman"/>
          <w:sz w:val="24"/>
          <w:szCs w:val="24"/>
        </w:rPr>
        <w:t>Saudara-saudari terkasih, terutama kaum muda,</w:t>
      </w:r>
      <w:r w:rsidR="00BA1197">
        <w:rPr>
          <w:rFonts w:ascii="Times New Roman" w:hAnsi="Times New Roman" w:cs="Times New Roman"/>
          <w:sz w:val="24"/>
          <w:szCs w:val="24"/>
        </w:rPr>
        <w:t xml:space="preserve"> </w:t>
      </w:r>
      <w:r w:rsidRPr="00B40E46">
        <w:rPr>
          <w:rFonts w:ascii="Times New Roman" w:hAnsi="Times New Roman" w:cs="Times New Roman"/>
          <w:b/>
          <w:bCs/>
          <w:sz w:val="24"/>
          <w:szCs w:val="24"/>
        </w:rPr>
        <w:t>dengarkanlah suara ini!</w:t>
      </w:r>
      <w:r w:rsidR="006B6993">
        <w:rPr>
          <w:rFonts w:ascii="Times New Roman" w:hAnsi="Times New Roman" w:cs="Times New Roman"/>
          <w:b/>
          <w:bCs/>
          <w:sz w:val="24"/>
          <w:szCs w:val="24"/>
        </w:rPr>
        <w:t xml:space="preserve"> </w:t>
      </w:r>
    </w:p>
    <w:p w14:paraId="04CDDF21" w14:textId="77777777" w:rsidR="00B40E46" w:rsidRPr="00B40E46" w:rsidRDefault="00B40E46" w:rsidP="00B40E46">
      <w:pPr>
        <w:jc w:val="both"/>
        <w:rPr>
          <w:rFonts w:ascii="Times New Roman" w:hAnsi="Times New Roman" w:cs="Times New Roman"/>
          <w:sz w:val="24"/>
          <w:szCs w:val="24"/>
        </w:rPr>
      </w:pPr>
      <w:r w:rsidRPr="00B40E46">
        <w:rPr>
          <w:rFonts w:ascii="Times New Roman" w:hAnsi="Times New Roman" w:cs="Times New Roman"/>
          <w:sz w:val="24"/>
          <w:szCs w:val="24"/>
        </w:rPr>
        <w:t xml:space="preserve">Dengarkan suara Tuhan yang mengundang kalian kepada hidup yang penuh dan berbuah, memanggil kalian untuk menggunakan talenta yang telah diberikan kepada kalian (lih. </w:t>
      </w:r>
      <w:r w:rsidRPr="00B40E46">
        <w:rPr>
          <w:rFonts w:ascii="Times New Roman" w:hAnsi="Times New Roman" w:cs="Times New Roman"/>
          <w:b/>
          <w:bCs/>
          <w:sz w:val="24"/>
          <w:szCs w:val="24"/>
        </w:rPr>
        <w:t>Matius 25:14–30</w:t>
      </w:r>
      <w:r w:rsidRPr="00B40E46">
        <w:rPr>
          <w:rFonts w:ascii="Times New Roman" w:hAnsi="Times New Roman" w:cs="Times New Roman"/>
          <w:sz w:val="24"/>
          <w:szCs w:val="24"/>
        </w:rPr>
        <w:t>) dan untuk mempersatukan keterbatasan serta kelemahan kalian dengan salib Kristus yang mulia.</w:t>
      </w:r>
    </w:p>
    <w:p w14:paraId="68F59E7F" w14:textId="77777777" w:rsidR="00B40E46" w:rsidRPr="00B40E46" w:rsidRDefault="00B40E46" w:rsidP="00B40E46">
      <w:pPr>
        <w:jc w:val="both"/>
        <w:rPr>
          <w:rFonts w:ascii="Times New Roman" w:hAnsi="Times New Roman" w:cs="Times New Roman"/>
          <w:sz w:val="24"/>
          <w:szCs w:val="24"/>
        </w:rPr>
      </w:pPr>
      <w:r w:rsidRPr="00B40E46">
        <w:rPr>
          <w:rFonts w:ascii="Times New Roman" w:hAnsi="Times New Roman" w:cs="Times New Roman"/>
          <w:sz w:val="24"/>
          <w:szCs w:val="24"/>
        </w:rPr>
        <w:t>Luangkanlah waktu untuk adorasi Ekaristi; renungkanlah dengan setia Sabda Tuhan, supaya kalian dapat melaksanakannya setiap hari; dan ambillah bagian secara aktif dan penuh dalam kehidupan sakramental dan kehidupan Gereja. Dengan cara ini, kalian akan semakin mengenal Tuhan.</w:t>
      </w:r>
    </w:p>
    <w:p w14:paraId="31CE601B" w14:textId="15DD807A" w:rsidR="00B40E46" w:rsidRPr="00B40E46" w:rsidRDefault="00B40E46" w:rsidP="00B40E46">
      <w:pPr>
        <w:jc w:val="both"/>
        <w:rPr>
          <w:rFonts w:ascii="Times New Roman" w:hAnsi="Times New Roman" w:cs="Times New Roman"/>
          <w:sz w:val="24"/>
          <w:szCs w:val="24"/>
        </w:rPr>
      </w:pPr>
      <w:r w:rsidRPr="00B40E46">
        <w:rPr>
          <w:rFonts w:ascii="Times New Roman" w:hAnsi="Times New Roman" w:cs="Times New Roman"/>
          <w:sz w:val="24"/>
          <w:szCs w:val="24"/>
        </w:rPr>
        <w:t>Melalui keakraban dalam persahabatan dengan-Nya, kalian akan menemukan bagaimana memberikan diri</w:t>
      </w:r>
      <w:r w:rsidR="00BA1197">
        <w:rPr>
          <w:rFonts w:ascii="Times New Roman" w:hAnsi="Times New Roman" w:cs="Times New Roman"/>
          <w:sz w:val="24"/>
          <w:szCs w:val="24"/>
        </w:rPr>
        <w:t xml:space="preserve"> - </w:t>
      </w:r>
      <w:r w:rsidRPr="00B40E46">
        <w:rPr>
          <w:rFonts w:ascii="Times New Roman" w:hAnsi="Times New Roman" w:cs="Times New Roman"/>
          <w:sz w:val="24"/>
          <w:szCs w:val="24"/>
        </w:rPr>
        <w:t>entah melalui hidup perkawinan, imamat, diakonat tetap, atau hidup bakti.</w:t>
      </w:r>
    </w:p>
    <w:p w14:paraId="5549A9D9" w14:textId="77777777" w:rsidR="00B40E46" w:rsidRPr="00B40E46" w:rsidRDefault="00B40E46" w:rsidP="00B40E46">
      <w:pPr>
        <w:jc w:val="both"/>
        <w:rPr>
          <w:rFonts w:ascii="Times New Roman" w:hAnsi="Times New Roman" w:cs="Times New Roman"/>
          <w:sz w:val="24"/>
          <w:szCs w:val="24"/>
        </w:rPr>
      </w:pPr>
      <w:r w:rsidRPr="00B40E46">
        <w:rPr>
          <w:rFonts w:ascii="Times New Roman" w:hAnsi="Times New Roman" w:cs="Times New Roman"/>
          <w:b/>
          <w:bCs/>
          <w:sz w:val="24"/>
          <w:szCs w:val="24"/>
        </w:rPr>
        <w:t>Setiap panggilan adalah karunia yang tak terukur bagi Gereja dan bagi mereka yang menerimanya dengan sukacita.</w:t>
      </w:r>
    </w:p>
    <w:p w14:paraId="0605D2F6" w14:textId="77777777" w:rsidR="00B40E46" w:rsidRPr="00B40E46" w:rsidRDefault="00B40E46" w:rsidP="00B40E46">
      <w:pPr>
        <w:jc w:val="both"/>
        <w:rPr>
          <w:rFonts w:ascii="Times New Roman" w:hAnsi="Times New Roman" w:cs="Times New Roman"/>
          <w:sz w:val="24"/>
          <w:szCs w:val="24"/>
        </w:rPr>
      </w:pPr>
      <w:r w:rsidRPr="00B40E46">
        <w:rPr>
          <w:rFonts w:ascii="Times New Roman" w:hAnsi="Times New Roman" w:cs="Times New Roman"/>
          <w:sz w:val="24"/>
          <w:szCs w:val="24"/>
        </w:rPr>
        <w:t>Mengenal Tuhan berarti, di atas segalanya, belajar mempercayakan diri kepada-Nya dan kepada penyelenggaraan-Nya, yang melimpah dalam setiap panggilan.</w:t>
      </w:r>
    </w:p>
    <w:p w14:paraId="3EC971D3" w14:textId="50D7498D" w:rsidR="00560035" w:rsidRPr="00560035" w:rsidRDefault="00560035" w:rsidP="00560035">
      <w:pPr>
        <w:jc w:val="both"/>
        <w:rPr>
          <w:rFonts w:ascii="Times New Roman" w:hAnsi="Times New Roman" w:cs="Times New Roman"/>
          <w:sz w:val="24"/>
          <w:szCs w:val="24"/>
        </w:rPr>
      </w:pPr>
    </w:p>
    <w:p w14:paraId="7290EF2C" w14:textId="7B63F2E7" w:rsidR="00297A8B" w:rsidRPr="00297A8B" w:rsidRDefault="00297A8B" w:rsidP="00297A8B">
      <w:pPr>
        <w:jc w:val="both"/>
        <w:rPr>
          <w:rFonts w:ascii="Times New Roman" w:hAnsi="Times New Roman" w:cs="Times New Roman"/>
          <w:b/>
          <w:bCs/>
          <w:sz w:val="24"/>
          <w:szCs w:val="24"/>
        </w:rPr>
      </w:pPr>
      <w:r w:rsidRPr="00297A8B">
        <w:rPr>
          <w:rFonts w:ascii="Times New Roman" w:hAnsi="Times New Roman" w:cs="Times New Roman"/>
          <w:b/>
          <w:bCs/>
          <w:sz w:val="24"/>
          <w:szCs w:val="24"/>
        </w:rPr>
        <w:t>Kepercayaan</w:t>
      </w:r>
    </w:p>
    <w:p w14:paraId="41EEAD1C" w14:textId="44AFE0BC" w:rsidR="00A218FD" w:rsidRPr="00A218FD" w:rsidRDefault="00A218FD" w:rsidP="00A218FD">
      <w:pPr>
        <w:jc w:val="both"/>
        <w:rPr>
          <w:rFonts w:ascii="Times New Roman" w:hAnsi="Times New Roman" w:cs="Times New Roman"/>
          <w:sz w:val="24"/>
          <w:szCs w:val="24"/>
        </w:rPr>
      </w:pPr>
      <w:r w:rsidRPr="00A218FD">
        <w:rPr>
          <w:rFonts w:ascii="Times New Roman" w:hAnsi="Times New Roman" w:cs="Times New Roman"/>
          <w:b/>
          <w:bCs/>
          <w:sz w:val="24"/>
          <w:szCs w:val="24"/>
        </w:rPr>
        <w:t>Pengetahuan akan Tuhan menuntun kepada kepercayaan</w:t>
      </w:r>
      <w:r w:rsidRPr="00A218FD">
        <w:rPr>
          <w:rFonts w:ascii="Times New Roman" w:hAnsi="Times New Roman" w:cs="Times New Roman"/>
          <w:sz w:val="24"/>
          <w:szCs w:val="24"/>
        </w:rPr>
        <w:t>, suatu sikap batin yang lahir dari iman dan sangat penting baik untuk menerima panggilan maupun untuk bertahan di dalamnya.</w:t>
      </w:r>
      <w:r w:rsidR="002C3CCA">
        <w:rPr>
          <w:rFonts w:ascii="Times New Roman" w:hAnsi="Times New Roman" w:cs="Times New Roman"/>
          <w:sz w:val="24"/>
          <w:szCs w:val="24"/>
        </w:rPr>
        <w:t xml:space="preserve"> </w:t>
      </w:r>
      <w:r w:rsidRPr="00A218FD">
        <w:rPr>
          <w:rFonts w:ascii="Times New Roman" w:hAnsi="Times New Roman" w:cs="Times New Roman"/>
          <w:sz w:val="24"/>
          <w:szCs w:val="24"/>
        </w:rPr>
        <w:t>Sesungguhnya, hidup menampakkan dirinya sebagai tindakan terus-menerus untuk percaya kepada Tuhan dan menyerahkan diri kepada-Nya, bahkan ketika rencana-Nya mengguncang rencana kita sendiri.</w:t>
      </w:r>
    </w:p>
    <w:p w14:paraId="1C85D344" w14:textId="5360925B" w:rsidR="00A218FD" w:rsidRPr="00A218FD" w:rsidRDefault="00A218FD" w:rsidP="00A218FD">
      <w:pPr>
        <w:jc w:val="both"/>
        <w:rPr>
          <w:rFonts w:ascii="Times New Roman" w:hAnsi="Times New Roman" w:cs="Times New Roman"/>
          <w:sz w:val="24"/>
          <w:szCs w:val="24"/>
        </w:rPr>
      </w:pPr>
      <w:r w:rsidRPr="00A218FD">
        <w:rPr>
          <w:rFonts w:ascii="Times New Roman" w:hAnsi="Times New Roman" w:cs="Times New Roman"/>
          <w:sz w:val="24"/>
          <w:szCs w:val="24"/>
        </w:rPr>
        <w:t xml:space="preserve">Marilah kita memandang </w:t>
      </w:r>
      <w:r w:rsidRPr="00A218FD">
        <w:rPr>
          <w:rFonts w:ascii="Times New Roman" w:hAnsi="Times New Roman" w:cs="Times New Roman"/>
          <w:b/>
          <w:bCs/>
          <w:sz w:val="24"/>
          <w:szCs w:val="24"/>
        </w:rPr>
        <w:t>Santo Yosef</w:t>
      </w:r>
      <w:r w:rsidRPr="00A218FD">
        <w:rPr>
          <w:rFonts w:ascii="Times New Roman" w:hAnsi="Times New Roman" w:cs="Times New Roman"/>
          <w:sz w:val="24"/>
          <w:szCs w:val="24"/>
        </w:rPr>
        <w:t xml:space="preserve">, yang meskipun menghadapi kehamilan Perawan Maria yang misterius dan tak terduga, mempercayai pesan ilahi yang diwahyukan dalam mimpi dan </w:t>
      </w:r>
      <w:r w:rsidRPr="00A218FD">
        <w:rPr>
          <w:rFonts w:ascii="Times New Roman" w:hAnsi="Times New Roman" w:cs="Times New Roman"/>
          <w:sz w:val="24"/>
          <w:szCs w:val="24"/>
        </w:rPr>
        <w:lastRenderedPageBreak/>
        <w:t xml:space="preserve">menerima Maria serta Anak yang dikandungnya dengan hati yang taat (lih. </w:t>
      </w:r>
      <w:r w:rsidRPr="00A218FD">
        <w:rPr>
          <w:rFonts w:ascii="Times New Roman" w:hAnsi="Times New Roman" w:cs="Times New Roman"/>
          <w:b/>
          <w:bCs/>
          <w:sz w:val="24"/>
          <w:szCs w:val="24"/>
        </w:rPr>
        <w:t>Matius 1:18–25; 2:13–15</w:t>
      </w:r>
      <w:r w:rsidRPr="00A218FD">
        <w:rPr>
          <w:rFonts w:ascii="Times New Roman" w:hAnsi="Times New Roman" w:cs="Times New Roman"/>
          <w:sz w:val="24"/>
          <w:szCs w:val="24"/>
        </w:rPr>
        <w:t>).</w:t>
      </w:r>
      <w:r w:rsidR="002C3CCA">
        <w:rPr>
          <w:rFonts w:ascii="Times New Roman" w:hAnsi="Times New Roman" w:cs="Times New Roman"/>
          <w:sz w:val="24"/>
          <w:szCs w:val="24"/>
        </w:rPr>
        <w:t xml:space="preserve"> </w:t>
      </w:r>
      <w:r w:rsidRPr="00A218FD">
        <w:rPr>
          <w:rFonts w:ascii="Times New Roman" w:hAnsi="Times New Roman" w:cs="Times New Roman"/>
          <w:b/>
          <w:bCs/>
          <w:sz w:val="24"/>
          <w:szCs w:val="24"/>
        </w:rPr>
        <w:t>Yosef dari Nazaret</w:t>
      </w:r>
      <w:r w:rsidRPr="00A218FD">
        <w:rPr>
          <w:rFonts w:ascii="Times New Roman" w:hAnsi="Times New Roman" w:cs="Times New Roman"/>
          <w:sz w:val="24"/>
          <w:szCs w:val="24"/>
        </w:rPr>
        <w:t xml:space="preserve"> adalah teladan kepercayaan penuh kepada rencana Allah. Ia tetap percaya bahkan ketika segala sesuatu di sekelilingnya tampak diselimuti kegelapan dan ketidakpastian, ketika peristiwa-peristiwa tampak tidak sesuai dengan rencananya sendiri. Ia percaya dan menyerahkan dirinya kepada Allah, dengan keyakinan akan kebaikan dan kesetiaan Tuhan.</w:t>
      </w:r>
      <w:r w:rsidR="00C91FEF">
        <w:rPr>
          <w:rFonts w:ascii="Times New Roman" w:hAnsi="Times New Roman" w:cs="Times New Roman"/>
          <w:sz w:val="24"/>
          <w:szCs w:val="24"/>
        </w:rPr>
        <w:t xml:space="preserve"> </w:t>
      </w:r>
      <w:r w:rsidRPr="00A218FD">
        <w:rPr>
          <w:rFonts w:ascii="Times New Roman" w:hAnsi="Times New Roman" w:cs="Times New Roman"/>
          <w:b/>
          <w:bCs/>
          <w:sz w:val="24"/>
          <w:szCs w:val="24"/>
        </w:rPr>
        <w:t>“Dalam setiap situasi, Yosef mengucapkan ‘fiat’-nya sendiri,”</w:t>
      </w:r>
      <w:r w:rsidR="00BA1197">
        <w:rPr>
          <w:rFonts w:ascii="Times New Roman" w:hAnsi="Times New Roman" w:cs="Times New Roman"/>
          <w:sz w:val="24"/>
          <w:szCs w:val="24"/>
        </w:rPr>
        <w:t xml:space="preserve"> </w:t>
      </w:r>
      <w:r w:rsidRPr="00A218FD">
        <w:rPr>
          <w:rFonts w:ascii="Times New Roman" w:hAnsi="Times New Roman" w:cs="Times New Roman"/>
          <w:sz w:val="24"/>
          <w:szCs w:val="24"/>
        </w:rPr>
        <w:t>seperti Maria pada saat Kabar Sukacita dan seperti Yesus di Taman Getsemani.</w:t>
      </w:r>
      <w:r w:rsidR="00D6025A">
        <w:rPr>
          <w:rFonts w:ascii="Times New Roman" w:hAnsi="Times New Roman" w:cs="Times New Roman"/>
          <w:sz w:val="24"/>
          <w:szCs w:val="24"/>
        </w:rPr>
        <w:t xml:space="preserve"> </w:t>
      </w:r>
      <w:r w:rsidR="00D6025A">
        <w:rPr>
          <w:rStyle w:val="ReferensiCatatanAkhir"/>
          <w:rFonts w:ascii="Times New Roman" w:hAnsi="Times New Roman" w:cs="Times New Roman"/>
          <w:sz w:val="24"/>
          <w:szCs w:val="24"/>
        </w:rPr>
        <w:endnoteReference w:id="6"/>
      </w:r>
    </w:p>
    <w:p w14:paraId="49149C8C" w14:textId="15656FEB" w:rsidR="00A218FD" w:rsidRPr="00A218FD" w:rsidRDefault="00A218FD" w:rsidP="00A218FD">
      <w:pPr>
        <w:jc w:val="both"/>
        <w:rPr>
          <w:rFonts w:ascii="Times New Roman" w:hAnsi="Times New Roman" w:cs="Times New Roman"/>
          <w:sz w:val="24"/>
          <w:szCs w:val="24"/>
        </w:rPr>
      </w:pPr>
      <w:r w:rsidRPr="00A218FD">
        <w:rPr>
          <w:rFonts w:ascii="Times New Roman" w:hAnsi="Times New Roman" w:cs="Times New Roman"/>
          <w:sz w:val="24"/>
          <w:szCs w:val="24"/>
        </w:rPr>
        <w:t xml:space="preserve">Sebagaimana diingatkan oleh </w:t>
      </w:r>
      <w:r w:rsidRPr="00A218FD">
        <w:rPr>
          <w:rFonts w:ascii="Times New Roman" w:hAnsi="Times New Roman" w:cs="Times New Roman"/>
          <w:b/>
          <w:bCs/>
          <w:sz w:val="24"/>
          <w:szCs w:val="24"/>
        </w:rPr>
        <w:t>Tahun Yubileum Harapan</w:t>
      </w:r>
      <w:r w:rsidRPr="00A218FD">
        <w:rPr>
          <w:rFonts w:ascii="Times New Roman" w:hAnsi="Times New Roman" w:cs="Times New Roman"/>
          <w:sz w:val="24"/>
          <w:szCs w:val="24"/>
        </w:rPr>
        <w:t>, kita perlu menumbuhkan kepercayaan yang teguh dan kokoh pada janji-janji Allah, tanpa pernah menyerah pada keputusasaan.</w:t>
      </w:r>
      <w:r w:rsidR="00C91FEF">
        <w:rPr>
          <w:rFonts w:ascii="Times New Roman" w:hAnsi="Times New Roman" w:cs="Times New Roman"/>
          <w:sz w:val="24"/>
          <w:szCs w:val="24"/>
        </w:rPr>
        <w:t xml:space="preserve"> </w:t>
      </w:r>
      <w:r w:rsidRPr="00A218FD">
        <w:rPr>
          <w:rFonts w:ascii="Times New Roman" w:hAnsi="Times New Roman" w:cs="Times New Roman"/>
          <w:sz w:val="24"/>
          <w:szCs w:val="24"/>
        </w:rPr>
        <w:t>Kita harus mengatasi ketakutan dan keraguan, dengan keyakinan bahwa Tuhan sejarah</w:t>
      </w:r>
      <w:r w:rsidR="00BA1197">
        <w:rPr>
          <w:rFonts w:ascii="Times New Roman" w:hAnsi="Times New Roman" w:cs="Times New Roman"/>
          <w:sz w:val="24"/>
          <w:szCs w:val="24"/>
        </w:rPr>
        <w:t xml:space="preserve"> - </w:t>
      </w:r>
      <w:r w:rsidRPr="00A218FD">
        <w:rPr>
          <w:rFonts w:ascii="Times New Roman" w:hAnsi="Times New Roman" w:cs="Times New Roman"/>
          <w:sz w:val="24"/>
          <w:szCs w:val="24"/>
        </w:rPr>
        <w:t>baik sejarah dunia maupun sejarah hidup pribadi kita</w:t>
      </w:r>
      <w:r w:rsidR="00BA1197">
        <w:rPr>
          <w:rFonts w:ascii="Times New Roman" w:hAnsi="Times New Roman" w:cs="Times New Roman"/>
          <w:sz w:val="24"/>
          <w:szCs w:val="24"/>
        </w:rPr>
        <w:t xml:space="preserve"> - </w:t>
      </w:r>
      <w:r w:rsidRPr="00A218FD">
        <w:rPr>
          <w:rFonts w:ascii="Times New Roman" w:hAnsi="Times New Roman" w:cs="Times New Roman"/>
          <w:sz w:val="24"/>
          <w:szCs w:val="24"/>
        </w:rPr>
        <w:t>telah bangkit. Ia tidak meninggalkan kita pada saat-saat tergelap, tetapi datang untuk mengusir setiap bayangan dengan terang-Nya.</w:t>
      </w:r>
      <w:r w:rsidR="00C91FEF">
        <w:rPr>
          <w:rFonts w:ascii="Times New Roman" w:hAnsi="Times New Roman" w:cs="Times New Roman"/>
          <w:sz w:val="24"/>
          <w:szCs w:val="24"/>
        </w:rPr>
        <w:t xml:space="preserve"> </w:t>
      </w:r>
      <w:r w:rsidRPr="00A218FD">
        <w:rPr>
          <w:rFonts w:ascii="Times New Roman" w:hAnsi="Times New Roman" w:cs="Times New Roman"/>
          <w:sz w:val="24"/>
          <w:szCs w:val="24"/>
        </w:rPr>
        <w:t>Melalui terang dan kekuatan Roh-Nya, bahkan di tengah cobaan dan krisis, kita dapat melihat panggilan kita bertumbuh dan semakin matang, semakin memantulkan keindahan Dia yang telah memanggil kita</w:t>
      </w:r>
      <w:r w:rsidR="00BA1197">
        <w:rPr>
          <w:rFonts w:ascii="Times New Roman" w:hAnsi="Times New Roman" w:cs="Times New Roman"/>
          <w:sz w:val="24"/>
          <w:szCs w:val="24"/>
        </w:rPr>
        <w:t xml:space="preserve"> - </w:t>
      </w:r>
      <w:r w:rsidRPr="00A218FD">
        <w:rPr>
          <w:rFonts w:ascii="Times New Roman" w:hAnsi="Times New Roman" w:cs="Times New Roman"/>
          <w:sz w:val="24"/>
          <w:szCs w:val="24"/>
        </w:rPr>
        <w:t>suatu keindahan yang dibentuk oleh kesetiaan dan kepercayaan, meskipun kita memiliki luka dan kegagalan.</w:t>
      </w:r>
    </w:p>
    <w:p w14:paraId="487CBD14" w14:textId="5DDCB7F5" w:rsidR="00297A8B" w:rsidRPr="00297A8B" w:rsidRDefault="00297A8B" w:rsidP="00297A8B">
      <w:pPr>
        <w:jc w:val="both"/>
        <w:rPr>
          <w:rFonts w:ascii="Times New Roman" w:hAnsi="Times New Roman" w:cs="Times New Roman"/>
          <w:sz w:val="24"/>
          <w:szCs w:val="24"/>
        </w:rPr>
      </w:pPr>
    </w:p>
    <w:p w14:paraId="746E791C" w14:textId="135F5A4C" w:rsidR="00297A8B" w:rsidRPr="00297A8B" w:rsidRDefault="00297A8B" w:rsidP="00297A8B">
      <w:pPr>
        <w:jc w:val="both"/>
        <w:rPr>
          <w:rFonts w:ascii="Times New Roman" w:hAnsi="Times New Roman" w:cs="Times New Roman"/>
          <w:b/>
          <w:bCs/>
          <w:sz w:val="24"/>
          <w:szCs w:val="24"/>
        </w:rPr>
      </w:pPr>
      <w:r w:rsidRPr="00297A8B">
        <w:rPr>
          <w:rFonts w:ascii="Times New Roman" w:hAnsi="Times New Roman" w:cs="Times New Roman"/>
          <w:b/>
          <w:bCs/>
          <w:sz w:val="24"/>
          <w:szCs w:val="24"/>
        </w:rPr>
        <w:t>Pertumbuhan (Kematangan)</w:t>
      </w:r>
    </w:p>
    <w:p w14:paraId="1D5D0AF0" w14:textId="7F87BACE" w:rsidR="00BA1197" w:rsidRPr="00BA1197" w:rsidRDefault="00BA1197" w:rsidP="00BA1197">
      <w:pPr>
        <w:jc w:val="both"/>
        <w:rPr>
          <w:rFonts w:ascii="Times New Roman" w:hAnsi="Times New Roman" w:cs="Times New Roman"/>
          <w:sz w:val="24"/>
          <w:szCs w:val="24"/>
        </w:rPr>
      </w:pPr>
      <w:r w:rsidRPr="00BA1197">
        <w:rPr>
          <w:rFonts w:ascii="Times New Roman" w:hAnsi="Times New Roman" w:cs="Times New Roman"/>
          <w:sz w:val="24"/>
          <w:szCs w:val="24"/>
        </w:rPr>
        <w:t xml:space="preserve">Sesungguhnya, </w:t>
      </w:r>
      <w:r w:rsidRPr="00BA1197">
        <w:rPr>
          <w:rFonts w:ascii="Times New Roman" w:hAnsi="Times New Roman" w:cs="Times New Roman"/>
          <w:b/>
          <w:bCs/>
          <w:sz w:val="24"/>
          <w:szCs w:val="24"/>
        </w:rPr>
        <w:t>panggilan bukanlah suatu titik yang tetap</w:t>
      </w:r>
      <w:r w:rsidRPr="00BA1197">
        <w:rPr>
          <w:rFonts w:ascii="Times New Roman" w:hAnsi="Times New Roman" w:cs="Times New Roman"/>
          <w:sz w:val="24"/>
          <w:szCs w:val="24"/>
        </w:rPr>
        <w:t>, melainkan suatu proses pendewasaan yang dinamis, yang dipelihara oleh kedekatan yang intim dengan Tuhan.</w:t>
      </w:r>
      <w:r w:rsidR="00AE1952">
        <w:rPr>
          <w:rFonts w:ascii="Times New Roman" w:hAnsi="Times New Roman" w:cs="Times New Roman"/>
          <w:sz w:val="24"/>
          <w:szCs w:val="24"/>
        </w:rPr>
        <w:t xml:space="preserve"> </w:t>
      </w:r>
      <w:r w:rsidRPr="00BA1197">
        <w:rPr>
          <w:rFonts w:ascii="Times New Roman" w:hAnsi="Times New Roman" w:cs="Times New Roman"/>
          <w:sz w:val="24"/>
          <w:szCs w:val="24"/>
        </w:rPr>
        <w:t>Bertumbuh dalam panggilan berarti hidup bersama Yesus, membiarkan Roh Kudus berkarya dalam hati kita dan dalam situasi hidup kita, serta menafsirkan kembali segala sesuatu dalam terang karunia ini.</w:t>
      </w:r>
    </w:p>
    <w:p w14:paraId="5DB7499B" w14:textId="7C8CF7A6" w:rsidR="00BA1197" w:rsidRPr="00BA1197" w:rsidRDefault="00BA1197" w:rsidP="00BA1197">
      <w:pPr>
        <w:jc w:val="both"/>
        <w:rPr>
          <w:rFonts w:ascii="Times New Roman" w:hAnsi="Times New Roman" w:cs="Times New Roman"/>
          <w:sz w:val="24"/>
          <w:szCs w:val="24"/>
        </w:rPr>
      </w:pPr>
      <w:r w:rsidRPr="00BA1197">
        <w:rPr>
          <w:rFonts w:ascii="Times New Roman" w:hAnsi="Times New Roman" w:cs="Times New Roman"/>
          <w:sz w:val="24"/>
          <w:szCs w:val="24"/>
        </w:rPr>
        <w:t xml:space="preserve">Seperti </w:t>
      </w:r>
      <w:r w:rsidRPr="00BA1197">
        <w:rPr>
          <w:rFonts w:ascii="Times New Roman" w:hAnsi="Times New Roman" w:cs="Times New Roman"/>
          <w:b/>
          <w:bCs/>
          <w:sz w:val="24"/>
          <w:szCs w:val="24"/>
        </w:rPr>
        <w:t>pokok anggur dan ranting-rantingnya</w:t>
      </w:r>
      <w:r w:rsidRPr="00BA1197">
        <w:rPr>
          <w:rFonts w:ascii="Times New Roman" w:hAnsi="Times New Roman" w:cs="Times New Roman"/>
          <w:sz w:val="24"/>
          <w:szCs w:val="24"/>
        </w:rPr>
        <w:t xml:space="preserve"> (lih. </w:t>
      </w:r>
      <w:r w:rsidRPr="00BA1197">
        <w:rPr>
          <w:rFonts w:ascii="Times New Roman" w:hAnsi="Times New Roman" w:cs="Times New Roman"/>
          <w:b/>
          <w:bCs/>
          <w:sz w:val="24"/>
          <w:szCs w:val="24"/>
        </w:rPr>
        <w:t>Yohanes 15:1–8</w:t>
      </w:r>
      <w:r w:rsidRPr="00BA1197">
        <w:rPr>
          <w:rFonts w:ascii="Times New Roman" w:hAnsi="Times New Roman" w:cs="Times New Roman"/>
          <w:sz w:val="24"/>
          <w:szCs w:val="24"/>
        </w:rPr>
        <w:t>), seluruh hidup kita harus berakar dalam ikatan yang kuat dan hidup dengan Tuhan, sehingga kita dapat menjawab panggilan-Nya dengan lebih sepenuh hati, melalui berbagai pencobaan dan “pemangkasan” yang diperlukan.</w:t>
      </w:r>
      <w:r w:rsidR="00AE1952">
        <w:rPr>
          <w:rFonts w:ascii="Times New Roman" w:hAnsi="Times New Roman" w:cs="Times New Roman"/>
          <w:sz w:val="24"/>
          <w:szCs w:val="24"/>
        </w:rPr>
        <w:t xml:space="preserve"> </w:t>
      </w:r>
      <w:r w:rsidRPr="00BA1197">
        <w:rPr>
          <w:rFonts w:ascii="Times New Roman" w:hAnsi="Times New Roman" w:cs="Times New Roman"/>
          <w:sz w:val="24"/>
          <w:szCs w:val="24"/>
        </w:rPr>
        <w:t>“Tempat-tempat” di mana kehendak Allah paling nyata dan di mana kita mengalami kasih-Nya yang tak terbatas, sering kali adalah relasi persaudaraan yang sejati yang kita bangun sepanjang hidup kita.</w:t>
      </w:r>
      <w:r w:rsidR="00587E1B">
        <w:rPr>
          <w:rFonts w:ascii="Times New Roman" w:hAnsi="Times New Roman" w:cs="Times New Roman"/>
          <w:sz w:val="24"/>
          <w:szCs w:val="24"/>
        </w:rPr>
        <w:t xml:space="preserve"> </w:t>
      </w:r>
      <w:r w:rsidRPr="00BA1197">
        <w:rPr>
          <w:rFonts w:ascii="Times New Roman" w:hAnsi="Times New Roman" w:cs="Times New Roman"/>
          <w:sz w:val="24"/>
          <w:szCs w:val="24"/>
        </w:rPr>
        <w:t>Betapa berharganya memiliki seorang pembimbing rohani yang sejati untuk mendampingi kita dalam menemukan dan menumbuhkan panggilan kita! Betapa pentingnya membedakan dan menguji dorongan Roh Kudus, sehingga panggilan dapat berkembang dan berbuah dalam seluruh keindahannya.</w:t>
      </w:r>
    </w:p>
    <w:p w14:paraId="59DD8CD1" w14:textId="54DB3591" w:rsidR="00BA1197" w:rsidRPr="00BA1197" w:rsidRDefault="00BA1197" w:rsidP="00BA1197">
      <w:pPr>
        <w:jc w:val="both"/>
        <w:rPr>
          <w:rFonts w:ascii="Times New Roman" w:hAnsi="Times New Roman" w:cs="Times New Roman"/>
          <w:sz w:val="24"/>
          <w:szCs w:val="24"/>
        </w:rPr>
      </w:pPr>
      <w:r w:rsidRPr="00BA1197">
        <w:rPr>
          <w:rFonts w:ascii="Times New Roman" w:hAnsi="Times New Roman" w:cs="Times New Roman"/>
          <w:sz w:val="24"/>
          <w:szCs w:val="24"/>
        </w:rPr>
        <w:t xml:space="preserve">Karena itu, </w:t>
      </w:r>
      <w:r w:rsidRPr="00BA1197">
        <w:rPr>
          <w:rFonts w:ascii="Times New Roman" w:hAnsi="Times New Roman" w:cs="Times New Roman"/>
          <w:b/>
          <w:bCs/>
          <w:sz w:val="24"/>
          <w:szCs w:val="24"/>
        </w:rPr>
        <w:t>panggilan bukanlah sesuatu yang langsung dimiliki</w:t>
      </w:r>
      <w:r w:rsidRPr="00BA1197">
        <w:rPr>
          <w:rFonts w:ascii="Times New Roman" w:hAnsi="Times New Roman" w:cs="Times New Roman"/>
          <w:sz w:val="24"/>
          <w:szCs w:val="24"/>
        </w:rPr>
        <w:t>, bukan sesuatu yang “diberikan” sekali untuk selamanya. Sebaliknya, panggilan adalah sebuah jalan yang berkembang, sebagaimana kehidupan itu sendiri.</w:t>
      </w:r>
      <w:r w:rsidR="00587E1B">
        <w:rPr>
          <w:rFonts w:ascii="Times New Roman" w:hAnsi="Times New Roman" w:cs="Times New Roman"/>
          <w:sz w:val="24"/>
          <w:szCs w:val="24"/>
        </w:rPr>
        <w:t xml:space="preserve"> </w:t>
      </w:r>
      <w:r w:rsidRPr="00BA1197">
        <w:rPr>
          <w:rFonts w:ascii="Times New Roman" w:hAnsi="Times New Roman" w:cs="Times New Roman"/>
          <w:sz w:val="24"/>
          <w:szCs w:val="24"/>
        </w:rPr>
        <w:t>Karunia yang telah kita terima tidak hanya perlu dijaga, tetapi juga dipelihara melalui relasi harian dengan Allah, agar dapat bertumbuh dan menghasilkan buah.</w:t>
      </w:r>
      <w:r w:rsidR="00E14286">
        <w:rPr>
          <w:rFonts w:ascii="Times New Roman" w:hAnsi="Times New Roman" w:cs="Times New Roman"/>
          <w:sz w:val="24"/>
          <w:szCs w:val="24"/>
        </w:rPr>
        <w:t xml:space="preserve"> “</w:t>
      </w:r>
      <w:r w:rsidRPr="00BA1197">
        <w:rPr>
          <w:rFonts w:ascii="Times New Roman" w:hAnsi="Times New Roman" w:cs="Times New Roman"/>
          <w:sz w:val="24"/>
          <w:szCs w:val="24"/>
        </w:rPr>
        <w:t>Hal ini sangat membantu, karena menempatkan seluruh hidup kita dalam relasi dengan Allah yang mengasihi kita. Hal ini membuat kita menyadari bahwa tidak ada sesuatu pun yang terjadi secara kebetulan, tetapi bahwa segala sesuatu dalam hidup kita dapat menjadi cara untuk menanggapi Tuhan, yang memiliki rencana indah bagi kita.</w:t>
      </w:r>
      <w:r w:rsidR="002375D1">
        <w:rPr>
          <w:rFonts w:ascii="Times New Roman" w:hAnsi="Times New Roman" w:cs="Times New Roman"/>
          <w:sz w:val="24"/>
          <w:szCs w:val="24"/>
        </w:rPr>
        <w:t>”</w:t>
      </w:r>
      <w:r w:rsidR="002C66F7">
        <w:rPr>
          <w:rFonts w:ascii="Times New Roman" w:hAnsi="Times New Roman" w:cs="Times New Roman"/>
          <w:sz w:val="24"/>
          <w:szCs w:val="24"/>
        </w:rPr>
        <w:t xml:space="preserve"> </w:t>
      </w:r>
      <w:r w:rsidR="002C66F7">
        <w:rPr>
          <w:rStyle w:val="ReferensiCatatanAkhir"/>
          <w:rFonts w:ascii="Times New Roman" w:hAnsi="Times New Roman" w:cs="Times New Roman"/>
          <w:sz w:val="24"/>
          <w:szCs w:val="24"/>
        </w:rPr>
        <w:endnoteReference w:id="7"/>
      </w:r>
    </w:p>
    <w:p w14:paraId="18FE6432" w14:textId="1AB75D06" w:rsidR="00BA1197" w:rsidRPr="00BA1197" w:rsidRDefault="00BA1197" w:rsidP="00BA1197">
      <w:pPr>
        <w:jc w:val="both"/>
        <w:rPr>
          <w:rFonts w:ascii="Times New Roman" w:hAnsi="Times New Roman" w:cs="Times New Roman"/>
          <w:sz w:val="24"/>
          <w:szCs w:val="24"/>
        </w:rPr>
      </w:pPr>
      <w:r w:rsidRPr="00BA1197">
        <w:rPr>
          <w:rFonts w:ascii="Times New Roman" w:hAnsi="Times New Roman" w:cs="Times New Roman"/>
          <w:sz w:val="24"/>
          <w:szCs w:val="24"/>
        </w:rPr>
        <w:t>Saudara-saudari terkasih, terutama kaum muda,</w:t>
      </w:r>
      <w:r>
        <w:rPr>
          <w:rFonts w:ascii="Times New Roman" w:hAnsi="Times New Roman" w:cs="Times New Roman"/>
          <w:sz w:val="24"/>
          <w:szCs w:val="24"/>
        </w:rPr>
        <w:t xml:space="preserve"> </w:t>
      </w:r>
      <w:r w:rsidRPr="00BA1197">
        <w:rPr>
          <w:rFonts w:ascii="Times New Roman" w:hAnsi="Times New Roman" w:cs="Times New Roman"/>
          <w:sz w:val="24"/>
          <w:szCs w:val="24"/>
        </w:rPr>
        <w:t>saya mendorong kalian untuk menumbuhkan relasi pribadi dengan Allah melalui doa setiap hari dan permenungan Sabda-Nya.</w:t>
      </w:r>
      <w:r w:rsidR="00030F4B">
        <w:rPr>
          <w:rFonts w:ascii="Times New Roman" w:hAnsi="Times New Roman" w:cs="Times New Roman"/>
          <w:sz w:val="24"/>
          <w:szCs w:val="24"/>
        </w:rPr>
        <w:t xml:space="preserve"> </w:t>
      </w:r>
      <w:r w:rsidRPr="00BA1197">
        <w:rPr>
          <w:rFonts w:ascii="Times New Roman" w:hAnsi="Times New Roman" w:cs="Times New Roman"/>
          <w:b/>
          <w:bCs/>
          <w:sz w:val="24"/>
          <w:szCs w:val="24"/>
        </w:rPr>
        <w:t>Berhentilah sejenak, dengarkanlah, dan percayakanlah diri kalian kepada-Nya.</w:t>
      </w:r>
      <w:r w:rsidR="00030F4B">
        <w:rPr>
          <w:rFonts w:ascii="Times New Roman" w:hAnsi="Times New Roman" w:cs="Times New Roman"/>
          <w:b/>
          <w:bCs/>
          <w:sz w:val="24"/>
          <w:szCs w:val="24"/>
        </w:rPr>
        <w:t xml:space="preserve"> </w:t>
      </w:r>
      <w:r w:rsidRPr="00BA1197">
        <w:rPr>
          <w:rFonts w:ascii="Times New Roman" w:hAnsi="Times New Roman" w:cs="Times New Roman"/>
          <w:sz w:val="24"/>
          <w:szCs w:val="24"/>
        </w:rPr>
        <w:t xml:space="preserve">Dengan cara ini, </w:t>
      </w:r>
      <w:r w:rsidRPr="00BA1197">
        <w:rPr>
          <w:rFonts w:ascii="Times New Roman" w:hAnsi="Times New Roman" w:cs="Times New Roman"/>
          <w:sz w:val="24"/>
          <w:szCs w:val="24"/>
        </w:rPr>
        <w:lastRenderedPageBreak/>
        <w:t>karunia panggilan kalian akan semakin matang, membawa kebahagiaan dan menghasilkan buah yang melimpah bagi Gereja dan dunia.</w:t>
      </w:r>
    </w:p>
    <w:p w14:paraId="725696B9" w14:textId="77777777" w:rsidR="00BA1197" w:rsidRPr="00BA1197" w:rsidRDefault="00BA1197" w:rsidP="00BA1197">
      <w:pPr>
        <w:jc w:val="both"/>
        <w:rPr>
          <w:rFonts w:ascii="Times New Roman" w:hAnsi="Times New Roman" w:cs="Times New Roman"/>
          <w:sz w:val="24"/>
          <w:szCs w:val="24"/>
        </w:rPr>
      </w:pPr>
      <w:r w:rsidRPr="00BA1197">
        <w:rPr>
          <w:rFonts w:ascii="Times New Roman" w:hAnsi="Times New Roman" w:cs="Times New Roman"/>
          <w:sz w:val="24"/>
          <w:szCs w:val="24"/>
        </w:rPr>
        <w:t xml:space="preserve">Semoga </w:t>
      </w:r>
      <w:r w:rsidRPr="00BA1197">
        <w:rPr>
          <w:rFonts w:ascii="Times New Roman" w:hAnsi="Times New Roman" w:cs="Times New Roman"/>
          <w:b/>
          <w:bCs/>
          <w:sz w:val="24"/>
          <w:szCs w:val="24"/>
        </w:rPr>
        <w:t>Santa Perawan Maria</w:t>
      </w:r>
      <w:r w:rsidRPr="00BA1197">
        <w:rPr>
          <w:rFonts w:ascii="Times New Roman" w:hAnsi="Times New Roman" w:cs="Times New Roman"/>
          <w:sz w:val="24"/>
          <w:szCs w:val="24"/>
        </w:rPr>
        <w:t>, teladan penerimaan batin akan karunia Allah dan ahli dalam mendengarkan dengan doa, selalu menyertai kalian dalam perjalanan ini.</w:t>
      </w:r>
    </w:p>
    <w:p w14:paraId="2CAB4A23" w14:textId="2F68FFBF" w:rsidR="000D25EC" w:rsidRPr="000D25EC" w:rsidRDefault="000D25EC" w:rsidP="000D25EC">
      <w:pPr>
        <w:jc w:val="both"/>
        <w:rPr>
          <w:rFonts w:ascii="Times New Roman" w:hAnsi="Times New Roman" w:cs="Times New Roman"/>
          <w:sz w:val="24"/>
          <w:szCs w:val="24"/>
        </w:rPr>
      </w:pPr>
      <w:r w:rsidRPr="000D25EC">
        <w:rPr>
          <w:rFonts w:ascii="Times New Roman" w:hAnsi="Times New Roman" w:cs="Times New Roman"/>
          <w:sz w:val="24"/>
          <w:szCs w:val="24"/>
        </w:rPr>
        <w:t>.</w:t>
      </w:r>
    </w:p>
    <w:p w14:paraId="61265BC5" w14:textId="47F773B6" w:rsidR="00297A8B" w:rsidRPr="00297A8B" w:rsidRDefault="00297A8B" w:rsidP="00297A8B">
      <w:pPr>
        <w:jc w:val="both"/>
        <w:rPr>
          <w:rFonts w:ascii="Times New Roman" w:hAnsi="Times New Roman" w:cs="Times New Roman"/>
          <w:sz w:val="24"/>
          <w:szCs w:val="24"/>
        </w:rPr>
      </w:pPr>
    </w:p>
    <w:p w14:paraId="06C14616" w14:textId="77777777" w:rsidR="00297A8B" w:rsidRDefault="00297A8B" w:rsidP="00297A8B">
      <w:pPr>
        <w:jc w:val="both"/>
        <w:rPr>
          <w:rFonts w:ascii="Times New Roman" w:hAnsi="Times New Roman" w:cs="Times New Roman"/>
          <w:b/>
          <w:bCs/>
          <w:sz w:val="24"/>
          <w:szCs w:val="24"/>
        </w:rPr>
      </w:pPr>
    </w:p>
    <w:p w14:paraId="71E4CEA2" w14:textId="065F2553" w:rsidR="00297A8B" w:rsidRDefault="00030F4B" w:rsidP="00297A8B">
      <w:pPr>
        <w:jc w:val="right"/>
        <w:rPr>
          <w:rFonts w:ascii="Times New Roman" w:hAnsi="Times New Roman" w:cs="Times New Roman"/>
          <w:sz w:val="24"/>
          <w:szCs w:val="24"/>
        </w:rPr>
      </w:pPr>
      <w:r>
        <w:rPr>
          <w:rFonts w:ascii="Times New Roman" w:hAnsi="Times New Roman" w:cs="Times New Roman"/>
          <w:b/>
          <w:bCs/>
          <w:sz w:val="24"/>
          <w:szCs w:val="24"/>
        </w:rPr>
        <w:t xml:space="preserve">Dari </w:t>
      </w:r>
      <w:r w:rsidR="00297A8B" w:rsidRPr="00297A8B">
        <w:rPr>
          <w:rFonts w:ascii="Times New Roman" w:hAnsi="Times New Roman" w:cs="Times New Roman"/>
          <w:b/>
          <w:bCs/>
          <w:sz w:val="24"/>
          <w:szCs w:val="24"/>
        </w:rPr>
        <w:t>Vatikan, 16 Maret 2026</w:t>
      </w:r>
    </w:p>
    <w:p w14:paraId="179B6D22" w14:textId="1D213038" w:rsidR="00297A8B" w:rsidRPr="00297A8B" w:rsidRDefault="00297A8B" w:rsidP="00297A8B">
      <w:pPr>
        <w:jc w:val="right"/>
        <w:rPr>
          <w:rFonts w:ascii="Times New Roman" w:hAnsi="Times New Roman" w:cs="Times New Roman"/>
          <w:sz w:val="24"/>
          <w:szCs w:val="24"/>
        </w:rPr>
      </w:pPr>
      <w:r w:rsidRPr="00297A8B">
        <w:rPr>
          <w:rFonts w:ascii="Times New Roman" w:hAnsi="Times New Roman" w:cs="Times New Roman"/>
          <w:b/>
          <w:bCs/>
          <w:sz w:val="24"/>
          <w:szCs w:val="24"/>
        </w:rPr>
        <w:t>Paus Leo XIV</w:t>
      </w:r>
    </w:p>
    <w:p w14:paraId="0D5D5043" w14:textId="77777777" w:rsidR="00297A8B" w:rsidRPr="00297A8B" w:rsidRDefault="00297A8B" w:rsidP="00297A8B">
      <w:pPr>
        <w:jc w:val="both"/>
        <w:rPr>
          <w:rFonts w:ascii="Times New Roman" w:hAnsi="Times New Roman" w:cs="Times New Roman"/>
          <w:sz w:val="24"/>
          <w:szCs w:val="24"/>
        </w:rPr>
      </w:pPr>
    </w:p>
    <w:sectPr w:rsidR="00297A8B" w:rsidRPr="00297A8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3C860" w14:textId="77777777" w:rsidR="007B723F" w:rsidRDefault="007B723F" w:rsidP="007B723F">
      <w:pPr>
        <w:spacing w:after="0" w:line="240" w:lineRule="auto"/>
      </w:pPr>
      <w:r>
        <w:separator/>
      </w:r>
    </w:p>
  </w:endnote>
  <w:endnote w:type="continuationSeparator" w:id="0">
    <w:p w14:paraId="782AAB3F" w14:textId="77777777" w:rsidR="007B723F" w:rsidRDefault="007B723F" w:rsidP="007B723F">
      <w:pPr>
        <w:spacing w:after="0" w:line="240" w:lineRule="auto"/>
      </w:pPr>
      <w:r>
        <w:continuationSeparator/>
      </w:r>
    </w:p>
  </w:endnote>
  <w:endnote w:id="1">
    <w:p w14:paraId="7E667139" w14:textId="6E408F0F" w:rsidR="00A366F6" w:rsidRPr="00A366F6" w:rsidRDefault="00A366F6" w:rsidP="00BB2251">
      <w:pPr>
        <w:pStyle w:val="TeksCatatanAkhir"/>
        <w:jc w:val="both"/>
        <w:rPr>
          <w:lang w:val="en-US"/>
        </w:rPr>
      </w:pPr>
      <w:r>
        <w:rPr>
          <w:rStyle w:val="ReferensiCatatanAkhir"/>
        </w:rPr>
        <w:endnoteRef/>
      </w:r>
      <w:r>
        <w:t xml:space="preserve"> </w:t>
      </w:r>
      <w:r w:rsidRPr="00A366F6">
        <w:t>Askese (hidup rohani yang disiplin) tidak menghasilkan sekadar orang yang “baik” atau “ramah”, tetapi menghasilkan pribadi yang “indah”.</w:t>
      </w:r>
      <w:r>
        <w:t xml:space="preserve"> </w:t>
      </w:r>
      <w:r w:rsidRPr="00A366F6">
        <w:t>Ciri khas seorang asket atau orang kudus bukanlah sekadar kebaikannya</w:t>
      </w:r>
      <w:r w:rsidR="00EC35EF">
        <w:t xml:space="preserve"> - </w:t>
      </w:r>
      <w:r w:rsidRPr="00A366F6">
        <w:t>yang bahkan dapat dimiliki oleh orang yang hidup menurut kedagingan dan sangat berdosa sekalipun</w:t>
      </w:r>
      <w:r w:rsidR="00EC35EF">
        <w:t xml:space="preserve">- </w:t>
      </w:r>
      <w:r w:rsidRPr="00A366F6">
        <w:t>melainkan keindahan rohani, yaitu keindahan yang menyilaukan dari seorang pribadi yang bercahaya dan membawa terang; suatu keindahan yang sama sekali tidak dapat dicapai oleh manusia yang hidup hanya menurut kedagingan.</w:t>
      </w:r>
      <w:r w:rsidR="00EC35EF">
        <w:t xml:space="preserve"> - </w:t>
      </w:r>
      <w:r w:rsidRPr="00A366F6">
        <w:t xml:space="preserve"> Pavel Florenskij,</w:t>
      </w:r>
      <w:r w:rsidR="00EC35EF">
        <w:t xml:space="preserve"> </w:t>
      </w:r>
      <w:r w:rsidRPr="00A366F6">
        <w:rPr>
          <w:i/>
          <w:iCs/>
        </w:rPr>
        <w:t>The Pillar and Ground of the Truth</w:t>
      </w:r>
      <w:r w:rsidRPr="00A366F6">
        <w:t>, Princeton, 1997, hlm. 72.</w:t>
      </w:r>
    </w:p>
  </w:endnote>
  <w:endnote w:id="2">
    <w:p w14:paraId="78556276" w14:textId="682E8A2D" w:rsidR="000552D9" w:rsidRPr="000552D9" w:rsidRDefault="000552D9">
      <w:pPr>
        <w:pStyle w:val="TeksCatatanAkhir"/>
        <w:rPr>
          <w:lang w:val="en-US"/>
        </w:rPr>
      </w:pPr>
      <w:r>
        <w:rPr>
          <w:rStyle w:val="ReferensiCatatanAkhir"/>
        </w:rPr>
        <w:endnoteRef/>
      </w:r>
      <w:r>
        <w:t xml:space="preserve"> </w:t>
      </w:r>
      <w:r w:rsidR="00A54169" w:rsidRPr="004D1471">
        <w:rPr>
          <w:i/>
          <w:iCs/>
        </w:rPr>
        <w:t>Saint Augustine, Confessions, III, 6, 11.</w:t>
      </w:r>
    </w:p>
  </w:endnote>
  <w:endnote w:id="3">
    <w:p w14:paraId="4AAA5AF9" w14:textId="6466383C" w:rsidR="007B5A92" w:rsidRPr="007B5A92" w:rsidRDefault="007B5A92">
      <w:pPr>
        <w:pStyle w:val="TeksCatatanAkhir"/>
        <w:rPr>
          <w:lang w:val="en-US"/>
        </w:rPr>
      </w:pPr>
      <w:r>
        <w:rPr>
          <w:rStyle w:val="ReferensiCatatanAkhir"/>
        </w:rPr>
        <w:endnoteRef/>
      </w:r>
      <w:r>
        <w:t xml:space="preserve"> </w:t>
      </w:r>
      <w:r w:rsidRPr="00E032E6">
        <w:rPr>
          <w:i/>
          <w:iCs/>
        </w:rPr>
        <w:t>Apostolic Letter A Fidelity that Generates the Future (8 December 2025), 5.</w:t>
      </w:r>
    </w:p>
  </w:endnote>
  <w:endnote w:id="4">
    <w:p w14:paraId="5254AA98" w14:textId="2389C172" w:rsidR="00404414" w:rsidRPr="00404414" w:rsidRDefault="00404414">
      <w:pPr>
        <w:pStyle w:val="TeksCatatanAkhir"/>
        <w:rPr>
          <w:lang w:val="en-US"/>
        </w:rPr>
      </w:pPr>
      <w:r>
        <w:rPr>
          <w:rStyle w:val="ReferensiCatatanAkhir"/>
        </w:rPr>
        <w:endnoteRef/>
      </w:r>
      <w:r>
        <w:t xml:space="preserve"> </w:t>
      </w:r>
      <w:r w:rsidRPr="00404414">
        <w:t>cf. Benedict XVI, Encyclical Letter Deus Caritas Est (25 December 2005), 1.</w:t>
      </w:r>
    </w:p>
  </w:endnote>
  <w:endnote w:id="5">
    <w:p w14:paraId="00E81DEB" w14:textId="343B3ABC" w:rsidR="00532F07" w:rsidRPr="00532F07" w:rsidRDefault="00532F07">
      <w:pPr>
        <w:pStyle w:val="TeksCatatanAkhir"/>
        <w:rPr>
          <w:lang w:val="en-US"/>
        </w:rPr>
      </w:pPr>
      <w:r>
        <w:rPr>
          <w:rStyle w:val="ReferensiCatatanAkhir"/>
        </w:rPr>
        <w:endnoteRef/>
      </w:r>
      <w:r>
        <w:t xml:space="preserve"> </w:t>
      </w:r>
      <w:r w:rsidRPr="00532F07">
        <w:t>Saint Augustine, On True Religion, XXXIX, 72.</w:t>
      </w:r>
    </w:p>
  </w:endnote>
  <w:endnote w:id="6">
    <w:p w14:paraId="4C4E3D3B" w14:textId="444D8551" w:rsidR="00D6025A" w:rsidRPr="00D6025A" w:rsidRDefault="00D6025A">
      <w:pPr>
        <w:pStyle w:val="TeksCatatanAkhir"/>
        <w:rPr>
          <w:lang w:val="en-US"/>
        </w:rPr>
      </w:pPr>
      <w:r>
        <w:rPr>
          <w:rStyle w:val="ReferensiCatatanAkhir"/>
        </w:rPr>
        <w:endnoteRef/>
      </w:r>
      <w:r>
        <w:t xml:space="preserve"> </w:t>
      </w:r>
      <w:r w:rsidRPr="00D6025A">
        <w:t>Francis, Apostolic Letter Patris Corde (8 December 2020), 3.</w:t>
      </w:r>
    </w:p>
  </w:endnote>
  <w:endnote w:id="7">
    <w:p w14:paraId="78A2CD0B" w14:textId="77A05B03" w:rsidR="002C66F7" w:rsidRPr="002C66F7" w:rsidRDefault="002C66F7">
      <w:pPr>
        <w:pStyle w:val="TeksCatatanAkhir"/>
        <w:rPr>
          <w:lang w:val="en-US"/>
        </w:rPr>
      </w:pPr>
      <w:r>
        <w:rPr>
          <w:rStyle w:val="ReferensiCatatanAkhir"/>
        </w:rPr>
        <w:endnoteRef/>
      </w:r>
      <w:r>
        <w:t xml:space="preserve"> </w:t>
      </w:r>
      <w:r w:rsidRPr="002C66F7">
        <w:t>Francis, Post-synodal Apostolic Exhortation Christus Vivit (25 March 2019), 248.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BE103" w14:textId="77777777" w:rsidR="007B723F" w:rsidRDefault="007B723F" w:rsidP="007B723F">
      <w:pPr>
        <w:spacing w:after="0" w:line="240" w:lineRule="auto"/>
      </w:pPr>
      <w:r>
        <w:separator/>
      </w:r>
    </w:p>
  </w:footnote>
  <w:footnote w:type="continuationSeparator" w:id="0">
    <w:p w14:paraId="3B0AC60F" w14:textId="77777777" w:rsidR="007B723F" w:rsidRDefault="007B723F" w:rsidP="007B72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66DAC"/>
    <w:multiLevelType w:val="hybridMultilevel"/>
    <w:tmpl w:val="5DD63D3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08E7CEE"/>
    <w:multiLevelType w:val="hybridMultilevel"/>
    <w:tmpl w:val="44F2645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F4C0F62"/>
    <w:multiLevelType w:val="multilevel"/>
    <w:tmpl w:val="CE5A0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2037667">
    <w:abstractNumId w:val="2"/>
  </w:num>
  <w:num w:numId="2" w16cid:durableId="1769108948">
    <w:abstractNumId w:val="0"/>
  </w:num>
  <w:num w:numId="3" w16cid:durableId="555824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A8B"/>
    <w:rsid w:val="00030F4B"/>
    <w:rsid w:val="000552D9"/>
    <w:rsid w:val="000D25EC"/>
    <w:rsid w:val="001203E9"/>
    <w:rsid w:val="00140D24"/>
    <w:rsid w:val="001971EF"/>
    <w:rsid w:val="001B657B"/>
    <w:rsid w:val="002375D1"/>
    <w:rsid w:val="00297A8B"/>
    <w:rsid w:val="002C3CCA"/>
    <w:rsid w:val="002C66F7"/>
    <w:rsid w:val="0036356D"/>
    <w:rsid w:val="003A50CE"/>
    <w:rsid w:val="00404414"/>
    <w:rsid w:val="004D1471"/>
    <w:rsid w:val="00532F07"/>
    <w:rsid w:val="00542820"/>
    <w:rsid w:val="00560035"/>
    <w:rsid w:val="00587E1B"/>
    <w:rsid w:val="005E1DF2"/>
    <w:rsid w:val="00661258"/>
    <w:rsid w:val="006B6993"/>
    <w:rsid w:val="0070088D"/>
    <w:rsid w:val="00775734"/>
    <w:rsid w:val="007B5A92"/>
    <w:rsid w:val="007B723F"/>
    <w:rsid w:val="00941BC4"/>
    <w:rsid w:val="00A218FD"/>
    <w:rsid w:val="00A366F6"/>
    <w:rsid w:val="00A54169"/>
    <w:rsid w:val="00A74139"/>
    <w:rsid w:val="00AE1952"/>
    <w:rsid w:val="00B40E46"/>
    <w:rsid w:val="00BA1197"/>
    <w:rsid w:val="00BB2251"/>
    <w:rsid w:val="00BC602E"/>
    <w:rsid w:val="00C14E77"/>
    <w:rsid w:val="00C62946"/>
    <w:rsid w:val="00C91FEF"/>
    <w:rsid w:val="00D27FB3"/>
    <w:rsid w:val="00D6025A"/>
    <w:rsid w:val="00DD1DED"/>
    <w:rsid w:val="00E032E6"/>
    <w:rsid w:val="00E14286"/>
    <w:rsid w:val="00E20E6A"/>
    <w:rsid w:val="00EA625E"/>
    <w:rsid w:val="00EC35EF"/>
    <w:rsid w:val="00EC575D"/>
    <w:rsid w:val="00F0104A"/>
    <w:rsid w:val="00F67B5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EA751"/>
  <w15:chartTrackingRefBased/>
  <w15:docId w15:val="{1B757916-95A1-429B-92F2-28667A0F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297A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297A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297A8B"/>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297A8B"/>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297A8B"/>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297A8B"/>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297A8B"/>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297A8B"/>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297A8B"/>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297A8B"/>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297A8B"/>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297A8B"/>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297A8B"/>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297A8B"/>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297A8B"/>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297A8B"/>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297A8B"/>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297A8B"/>
    <w:rPr>
      <w:rFonts w:eastAsiaTheme="majorEastAsia" w:cstheme="majorBidi"/>
      <w:color w:val="272727" w:themeColor="text1" w:themeTint="D8"/>
    </w:rPr>
  </w:style>
  <w:style w:type="paragraph" w:styleId="Judul">
    <w:name w:val="Title"/>
    <w:basedOn w:val="Normal"/>
    <w:next w:val="Normal"/>
    <w:link w:val="JudulKAR"/>
    <w:uiPriority w:val="10"/>
    <w:qFormat/>
    <w:rsid w:val="00297A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297A8B"/>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297A8B"/>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297A8B"/>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297A8B"/>
    <w:pPr>
      <w:spacing w:before="160"/>
      <w:jc w:val="center"/>
    </w:pPr>
    <w:rPr>
      <w:i/>
      <w:iCs/>
      <w:color w:val="404040" w:themeColor="text1" w:themeTint="BF"/>
    </w:rPr>
  </w:style>
  <w:style w:type="character" w:customStyle="1" w:styleId="KutipanKAR">
    <w:name w:val="Kutipan KAR"/>
    <w:basedOn w:val="FontParagrafDefault"/>
    <w:link w:val="Kutipan"/>
    <w:uiPriority w:val="29"/>
    <w:rsid w:val="00297A8B"/>
    <w:rPr>
      <w:i/>
      <w:iCs/>
      <w:color w:val="404040" w:themeColor="text1" w:themeTint="BF"/>
    </w:rPr>
  </w:style>
  <w:style w:type="paragraph" w:styleId="DaftarParagraf">
    <w:name w:val="List Paragraph"/>
    <w:basedOn w:val="Normal"/>
    <w:uiPriority w:val="34"/>
    <w:qFormat/>
    <w:rsid w:val="00297A8B"/>
    <w:pPr>
      <w:ind w:left="720"/>
      <w:contextualSpacing/>
    </w:pPr>
  </w:style>
  <w:style w:type="character" w:styleId="PenekananKeras">
    <w:name w:val="Intense Emphasis"/>
    <w:basedOn w:val="FontParagrafDefault"/>
    <w:uiPriority w:val="21"/>
    <w:qFormat/>
    <w:rsid w:val="00297A8B"/>
    <w:rPr>
      <w:i/>
      <w:iCs/>
      <w:color w:val="2F5496" w:themeColor="accent1" w:themeShade="BF"/>
    </w:rPr>
  </w:style>
  <w:style w:type="paragraph" w:styleId="KutipanyangSering">
    <w:name w:val="Intense Quote"/>
    <w:basedOn w:val="Normal"/>
    <w:next w:val="Normal"/>
    <w:link w:val="KutipanyangSeringKAR"/>
    <w:uiPriority w:val="30"/>
    <w:qFormat/>
    <w:rsid w:val="00297A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297A8B"/>
    <w:rPr>
      <w:i/>
      <w:iCs/>
      <w:color w:val="2F5496" w:themeColor="accent1" w:themeShade="BF"/>
    </w:rPr>
  </w:style>
  <w:style w:type="character" w:styleId="ReferensiyangSering">
    <w:name w:val="Intense Reference"/>
    <w:basedOn w:val="FontParagrafDefault"/>
    <w:uiPriority w:val="32"/>
    <w:qFormat/>
    <w:rsid w:val="00297A8B"/>
    <w:rPr>
      <w:b/>
      <w:bCs/>
      <w:smallCaps/>
      <w:color w:val="2F5496" w:themeColor="accent1" w:themeShade="BF"/>
      <w:spacing w:val="5"/>
    </w:rPr>
  </w:style>
  <w:style w:type="paragraph" w:styleId="NormalWeb">
    <w:name w:val="Normal (Web)"/>
    <w:basedOn w:val="Normal"/>
    <w:uiPriority w:val="99"/>
    <w:semiHidden/>
    <w:unhideWhenUsed/>
    <w:rsid w:val="00661258"/>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Kuat">
    <w:name w:val="Strong"/>
    <w:basedOn w:val="FontParagrafDefault"/>
    <w:uiPriority w:val="22"/>
    <w:qFormat/>
    <w:rsid w:val="00661258"/>
    <w:rPr>
      <w:b/>
      <w:bCs/>
    </w:rPr>
  </w:style>
  <w:style w:type="paragraph" w:styleId="TeksCatatanKaki">
    <w:name w:val="footnote text"/>
    <w:basedOn w:val="Normal"/>
    <w:link w:val="TeksCatatanKakiKAR"/>
    <w:uiPriority w:val="99"/>
    <w:semiHidden/>
    <w:unhideWhenUsed/>
    <w:rsid w:val="007B723F"/>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7B723F"/>
    <w:rPr>
      <w:sz w:val="20"/>
      <w:szCs w:val="20"/>
    </w:rPr>
  </w:style>
  <w:style w:type="character" w:styleId="ReferensiCatatanKaki">
    <w:name w:val="footnote reference"/>
    <w:basedOn w:val="FontParagrafDefault"/>
    <w:uiPriority w:val="99"/>
    <w:semiHidden/>
    <w:unhideWhenUsed/>
    <w:rsid w:val="007B723F"/>
    <w:rPr>
      <w:vertAlign w:val="superscript"/>
    </w:rPr>
  </w:style>
  <w:style w:type="paragraph" w:styleId="TeksCatatanAkhir">
    <w:name w:val="endnote text"/>
    <w:basedOn w:val="Normal"/>
    <w:link w:val="TeksCatatanAkhirKAR"/>
    <w:uiPriority w:val="99"/>
    <w:semiHidden/>
    <w:unhideWhenUsed/>
    <w:rsid w:val="00A366F6"/>
    <w:pPr>
      <w:spacing w:after="0" w:line="240" w:lineRule="auto"/>
    </w:pPr>
    <w:rPr>
      <w:sz w:val="20"/>
      <w:szCs w:val="20"/>
    </w:rPr>
  </w:style>
  <w:style w:type="character" w:customStyle="1" w:styleId="TeksCatatanAkhirKAR">
    <w:name w:val="Teks Catatan Akhir KAR"/>
    <w:basedOn w:val="FontParagrafDefault"/>
    <w:link w:val="TeksCatatanAkhir"/>
    <w:uiPriority w:val="99"/>
    <w:semiHidden/>
    <w:rsid w:val="00A366F6"/>
    <w:rPr>
      <w:sz w:val="20"/>
      <w:szCs w:val="20"/>
    </w:rPr>
  </w:style>
  <w:style w:type="character" w:styleId="ReferensiCatatanAkhir">
    <w:name w:val="endnote reference"/>
    <w:basedOn w:val="FontParagrafDefault"/>
    <w:uiPriority w:val="99"/>
    <w:semiHidden/>
    <w:unhideWhenUsed/>
    <w:rsid w:val="00A366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15360">
      <w:bodyDiv w:val="1"/>
      <w:marLeft w:val="0"/>
      <w:marRight w:val="0"/>
      <w:marTop w:val="0"/>
      <w:marBottom w:val="0"/>
      <w:divBdr>
        <w:top w:val="none" w:sz="0" w:space="0" w:color="auto"/>
        <w:left w:val="none" w:sz="0" w:space="0" w:color="auto"/>
        <w:bottom w:val="none" w:sz="0" w:space="0" w:color="auto"/>
        <w:right w:val="none" w:sz="0" w:space="0" w:color="auto"/>
      </w:divBdr>
      <w:divsChild>
        <w:div w:id="753434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44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885986">
          <w:blockQuote w:val="1"/>
          <w:marLeft w:val="720"/>
          <w:marRight w:val="720"/>
          <w:marTop w:val="100"/>
          <w:marBottom w:val="100"/>
          <w:divBdr>
            <w:top w:val="none" w:sz="0" w:space="0" w:color="auto"/>
            <w:left w:val="none" w:sz="0" w:space="0" w:color="auto"/>
            <w:bottom w:val="none" w:sz="0" w:space="0" w:color="auto"/>
            <w:right w:val="none" w:sz="0" w:space="0" w:color="auto"/>
          </w:divBdr>
        </w:div>
        <w:div w:id="342165588">
          <w:blockQuote w:val="1"/>
          <w:marLeft w:val="720"/>
          <w:marRight w:val="720"/>
          <w:marTop w:val="100"/>
          <w:marBottom w:val="100"/>
          <w:divBdr>
            <w:top w:val="none" w:sz="0" w:space="0" w:color="auto"/>
            <w:left w:val="none" w:sz="0" w:space="0" w:color="auto"/>
            <w:bottom w:val="none" w:sz="0" w:space="0" w:color="auto"/>
            <w:right w:val="none" w:sz="0" w:space="0" w:color="auto"/>
          </w:divBdr>
        </w:div>
        <w:div w:id="26169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726954123">
          <w:blockQuote w:val="1"/>
          <w:marLeft w:val="720"/>
          <w:marRight w:val="720"/>
          <w:marTop w:val="100"/>
          <w:marBottom w:val="100"/>
          <w:divBdr>
            <w:top w:val="none" w:sz="0" w:space="0" w:color="auto"/>
            <w:left w:val="none" w:sz="0" w:space="0" w:color="auto"/>
            <w:bottom w:val="none" w:sz="0" w:space="0" w:color="auto"/>
            <w:right w:val="none" w:sz="0" w:space="0" w:color="auto"/>
          </w:divBdr>
        </w:div>
        <w:div w:id="83330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4054230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396739">
      <w:bodyDiv w:val="1"/>
      <w:marLeft w:val="0"/>
      <w:marRight w:val="0"/>
      <w:marTop w:val="0"/>
      <w:marBottom w:val="0"/>
      <w:divBdr>
        <w:top w:val="none" w:sz="0" w:space="0" w:color="auto"/>
        <w:left w:val="none" w:sz="0" w:space="0" w:color="auto"/>
        <w:bottom w:val="none" w:sz="0" w:space="0" w:color="auto"/>
        <w:right w:val="none" w:sz="0" w:space="0" w:color="auto"/>
      </w:divBdr>
    </w:div>
    <w:div w:id="127555868">
      <w:bodyDiv w:val="1"/>
      <w:marLeft w:val="0"/>
      <w:marRight w:val="0"/>
      <w:marTop w:val="0"/>
      <w:marBottom w:val="0"/>
      <w:divBdr>
        <w:top w:val="none" w:sz="0" w:space="0" w:color="auto"/>
        <w:left w:val="none" w:sz="0" w:space="0" w:color="auto"/>
        <w:bottom w:val="none" w:sz="0" w:space="0" w:color="auto"/>
        <w:right w:val="none" w:sz="0" w:space="0" w:color="auto"/>
      </w:divBdr>
    </w:div>
    <w:div w:id="131752819">
      <w:bodyDiv w:val="1"/>
      <w:marLeft w:val="0"/>
      <w:marRight w:val="0"/>
      <w:marTop w:val="0"/>
      <w:marBottom w:val="0"/>
      <w:divBdr>
        <w:top w:val="none" w:sz="0" w:space="0" w:color="auto"/>
        <w:left w:val="none" w:sz="0" w:space="0" w:color="auto"/>
        <w:bottom w:val="none" w:sz="0" w:space="0" w:color="auto"/>
        <w:right w:val="none" w:sz="0" w:space="0" w:color="auto"/>
      </w:divBdr>
    </w:div>
    <w:div w:id="197939278">
      <w:bodyDiv w:val="1"/>
      <w:marLeft w:val="0"/>
      <w:marRight w:val="0"/>
      <w:marTop w:val="0"/>
      <w:marBottom w:val="0"/>
      <w:divBdr>
        <w:top w:val="none" w:sz="0" w:space="0" w:color="auto"/>
        <w:left w:val="none" w:sz="0" w:space="0" w:color="auto"/>
        <w:bottom w:val="none" w:sz="0" w:space="0" w:color="auto"/>
        <w:right w:val="none" w:sz="0" w:space="0" w:color="auto"/>
      </w:divBdr>
    </w:div>
    <w:div w:id="238098161">
      <w:bodyDiv w:val="1"/>
      <w:marLeft w:val="0"/>
      <w:marRight w:val="0"/>
      <w:marTop w:val="0"/>
      <w:marBottom w:val="0"/>
      <w:divBdr>
        <w:top w:val="none" w:sz="0" w:space="0" w:color="auto"/>
        <w:left w:val="none" w:sz="0" w:space="0" w:color="auto"/>
        <w:bottom w:val="none" w:sz="0" w:space="0" w:color="auto"/>
        <w:right w:val="none" w:sz="0" w:space="0" w:color="auto"/>
      </w:divBdr>
    </w:div>
    <w:div w:id="242371324">
      <w:bodyDiv w:val="1"/>
      <w:marLeft w:val="0"/>
      <w:marRight w:val="0"/>
      <w:marTop w:val="0"/>
      <w:marBottom w:val="0"/>
      <w:divBdr>
        <w:top w:val="none" w:sz="0" w:space="0" w:color="auto"/>
        <w:left w:val="none" w:sz="0" w:space="0" w:color="auto"/>
        <w:bottom w:val="none" w:sz="0" w:space="0" w:color="auto"/>
        <w:right w:val="none" w:sz="0" w:space="0" w:color="auto"/>
      </w:divBdr>
    </w:div>
    <w:div w:id="278726202">
      <w:bodyDiv w:val="1"/>
      <w:marLeft w:val="0"/>
      <w:marRight w:val="0"/>
      <w:marTop w:val="0"/>
      <w:marBottom w:val="0"/>
      <w:divBdr>
        <w:top w:val="none" w:sz="0" w:space="0" w:color="auto"/>
        <w:left w:val="none" w:sz="0" w:space="0" w:color="auto"/>
        <w:bottom w:val="none" w:sz="0" w:space="0" w:color="auto"/>
        <w:right w:val="none" w:sz="0" w:space="0" w:color="auto"/>
      </w:divBdr>
    </w:div>
    <w:div w:id="349725004">
      <w:bodyDiv w:val="1"/>
      <w:marLeft w:val="0"/>
      <w:marRight w:val="0"/>
      <w:marTop w:val="0"/>
      <w:marBottom w:val="0"/>
      <w:divBdr>
        <w:top w:val="none" w:sz="0" w:space="0" w:color="auto"/>
        <w:left w:val="none" w:sz="0" w:space="0" w:color="auto"/>
        <w:bottom w:val="none" w:sz="0" w:space="0" w:color="auto"/>
        <w:right w:val="none" w:sz="0" w:space="0" w:color="auto"/>
      </w:divBdr>
    </w:div>
    <w:div w:id="391151458">
      <w:bodyDiv w:val="1"/>
      <w:marLeft w:val="0"/>
      <w:marRight w:val="0"/>
      <w:marTop w:val="0"/>
      <w:marBottom w:val="0"/>
      <w:divBdr>
        <w:top w:val="none" w:sz="0" w:space="0" w:color="auto"/>
        <w:left w:val="none" w:sz="0" w:space="0" w:color="auto"/>
        <w:bottom w:val="none" w:sz="0" w:space="0" w:color="auto"/>
        <w:right w:val="none" w:sz="0" w:space="0" w:color="auto"/>
      </w:divBdr>
    </w:div>
    <w:div w:id="441651204">
      <w:bodyDiv w:val="1"/>
      <w:marLeft w:val="0"/>
      <w:marRight w:val="0"/>
      <w:marTop w:val="0"/>
      <w:marBottom w:val="0"/>
      <w:divBdr>
        <w:top w:val="none" w:sz="0" w:space="0" w:color="auto"/>
        <w:left w:val="none" w:sz="0" w:space="0" w:color="auto"/>
        <w:bottom w:val="none" w:sz="0" w:space="0" w:color="auto"/>
        <w:right w:val="none" w:sz="0" w:space="0" w:color="auto"/>
      </w:divBdr>
    </w:div>
    <w:div w:id="457264304">
      <w:bodyDiv w:val="1"/>
      <w:marLeft w:val="0"/>
      <w:marRight w:val="0"/>
      <w:marTop w:val="0"/>
      <w:marBottom w:val="0"/>
      <w:divBdr>
        <w:top w:val="none" w:sz="0" w:space="0" w:color="auto"/>
        <w:left w:val="none" w:sz="0" w:space="0" w:color="auto"/>
        <w:bottom w:val="none" w:sz="0" w:space="0" w:color="auto"/>
        <w:right w:val="none" w:sz="0" w:space="0" w:color="auto"/>
      </w:divBdr>
    </w:div>
    <w:div w:id="461533138">
      <w:bodyDiv w:val="1"/>
      <w:marLeft w:val="0"/>
      <w:marRight w:val="0"/>
      <w:marTop w:val="0"/>
      <w:marBottom w:val="0"/>
      <w:divBdr>
        <w:top w:val="none" w:sz="0" w:space="0" w:color="auto"/>
        <w:left w:val="none" w:sz="0" w:space="0" w:color="auto"/>
        <w:bottom w:val="none" w:sz="0" w:space="0" w:color="auto"/>
        <w:right w:val="none" w:sz="0" w:space="0" w:color="auto"/>
      </w:divBdr>
    </w:div>
    <w:div w:id="462576338">
      <w:bodyDiv w:val="1"/>
      <w:marLeft w:val="0"/>
      <w:marRight w:val="0"/>
      <w:marTop w:val="0"/>
      <w:marBottom w:val="0"/>
      <w:divBdr>
        <w:top w:val="none" w:sz="0" w:space="0" w:color="auto"/>
        <w:left w:val="none" w:sz="0" w:space="0" w:color="auto"/>
        <w:bottom w:val="none" w:sz="0" w:space="0" w:color="auto"/>
        <w:right w:val="none" w:sz="0" w:space="0" w:color="auto"/>
      </w:divBdr>
      <w:divsChild>
        <w:div w:id="1129936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2982097">
      <w:bodyDiv w:val="1"/>
      <w:marLeft w:val="0"/>
      <w:marRight w:val="0"/>
      <w:marTop w:val="0"/>
      <w:marBottom w:val="0"/>
      <w:divBdr>
        <w:top w:val="none" w:sz="0" w:space="0" w:color="auto"/>
        <w:left w:val="none" w:sz="0" w:space="0" w:color="auto"/>
        <w:bottom w:val="none" w:sz="0" w:space="0" w:color="auto"/>
        <w:right w:val="none" w:sz="0" w:space="0" w:color="auto"/>
      </w:divBdr>
    </w:div>
    <w:div w:id="625235670">
      <w:bodyDiv w:val="1"/>
      <w:marLeft w:val="0"/>
      <w:marRight w:val="0"/>
      <w:marTop w:val="0"/>
      <w:marBottom w:val="0"/>
      <w:divBdr>
        <w:top w:val="none" w:sz="0" w:space="0" w:color="auto"/>
        <w:left w:val="none" w:sz="0" w:space="0" w:color="auto"/>
        <w:bottom w:val="none" w:sz="0" w:space="0" w:color="auto"/>
        <w:right w:val="none" w:sz="0" w:space="0" w:color="auto"/>
      </w:divBdr>
    </w:div>
    <w:div w:id="835262384">
      <w:bodyDiv w:val="1"/>
      <w:marLeft w:val="0"/>
      <w:marRight w:val="0"/>
      <w:marTop w:val="0"/>
      <w:marBottom w:val="0"/>
      <w:divBdr>
        <w:top w:val="none" w:sz="0" w:space="0" w:color="auto"/>
        <w:left w:val="none" w:sz="0" w:space="0" w:color="auto"/>
        <w:bottom w:val="none" w:sz="0" w:space="0" w:color="auto"/>
        <w:right w:val="none" w:sz="0" w:space="0" w:color="auto"/>
      </w:divBdr>
    </w:div>
    <w:div w:id="910045692">
      <w:bodyDiv w:val="1"/>
      <w:marLeft w:val="0"/>
      <w:marRight w:val="0"/>
      <w:marTop w:val="0"/>
      <w:marBottom w:val="0"/>
      <w:divBdr>
        <w:top w:val="none" w:sz="0" w:space="0" w:color="auto"/>
        <w:left w:val="none" w:sz="0" w:space="0" w:color="auto"/>
        <w:bottom w:val="none" w:sz="0" w:space="0" w:color="auto"/>
        <w:right w:val="none" w:sz="0" w:space="0" w:color="auto"/>
      </w:divBdr>
    </w:div>
    <w:div w:id="991953370">
      <w:bodyDiv w:val="1"/>
      <w:marLeft w:val="0"/>
      <w:marRight w:val="0"/>
      <w:marTop w:val="0"/>
      <w:marBottom w:val="0"/>
      <w:divBdr>
        <w:top w:val="none" w:sz="0" w:space="0" w:color="auto"/>
        <w:left w:val="none" w:sz="0" w:space="0" w:color="auto"/>
        <w:bottom w:val="none" w:sz="0" w:space="0" w:color="auto"/>
        <w:right w:val="none" w:sz="0" w:space="0" w:color="auto"/>
      </w:divBdr>
    </w:div>
    <w:div w:id="1032461702">
      <w:bodyDiv w:val="1"/>
      <w:marLeft w:val="0"/>
      <w:marRight w:val="0"/>
      <w:marTop w:val="0"/>
      <w:marBottom w:val="0"/>
      <w:divBdr>
        <w:top w:val="none" w:sz="0" w:space="0" w:color="auto"/>
        <w:left w:val="none" w:sz="0" w:space="0" w:color="auto"/>
        <w:bottom w:val="none" w:sz="0" w:space="0" w:color="auto"/>
        <w:right w:val="none" w:sz="0" w:space="0" w:color="auto"/>
      </w:divBdr>
    </w:div>
    <w:div w:id="1128470232">
      <w:bodyDiv w:val="1"/>
      <w:marLeft w:val="0"/>
      <w:marRight w:val="0"/>
      <w:marTop w:val="0"/>
      <w:marBottom w:val="0"/>
      <w:divBdr>
        <w:top w:val="none" w:sz="0" w:space="0" w:color="auto"/>
        <w:left w:val="none" w:sz="0" w:space="0" w:color="auto"/>
        <w:bottom w:val="none" w:sz="0" w:space="0" w:color="auto"/>
        <w:right w:val="none" w:sz="0" w:space="0" w:color="auto"/>
      </w:divBdr>
    </w:div>
    <w:div w:id="1247496650">
      <w:bodyDiv w:val="1"/>
      <w:marLeft w:val="0"/>
      <w:marRight w:val="0"/>
      <w:marTop w:val="0"/>
      <w:marBottom w:val="0"/>
      <w:divBdr>
        <w:top w:val="none" w:sz="0" w:space="0" w:color="auto"/>
        <w:left w:val="none" w:sz="0" w:space="0" w:color="auto"/>
        <w:bottom w:val="none" w:sz="0" w:space="0" w:color="auto"/>
        <w:right w:val="none" w:sz="0" w:space="0" w:color="auto"/>
      </w:divBdr>
      <w:divsChild>
        <w:div w:id="2001692442">
          <w:blockQuote w:val="1"/>
          <w:marLeft w:val="720"/>
          <w:marRight w:val="720"/>
          <w:marTop w:val="100"/>
          <w:marBottom w:val="100"/>
          <w:divBdr>
            <w:top w:val="none" w:sz="0" w:space="0" w:color="auto"/>
            <w:left w:val="none" w:sz="0" w:space="0" w:color="auto"/>
            <w:bottom w:val="none" w:sz="0" w:space="0" w:color="auto"/>
            <w:right w:val="none" w:sz="0" w:space="0" w:color="auto"/>
          </w:divBdr>
        </w:div>
        <w:div w:id="61684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092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1394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979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1470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43918">
          <w:blockQuote w:val="1"/>
          <w:marLeft w:val="720"/>
          <w:marRight w:val="720"/>
          <w:marTop w:val="100"/>
          <w:marBottom w:val="100"/>
          <w:divBdr>
            <w:top w:val="none" w:sz="0" w:space="0" w:color="auto"/>
            <w:left w:val="none" w:sz="0" w:space="0" w:color="auto"/>
            <w:bottom w:val="none" w:sz="0" w:space="0" w:color="auto"/>
            <w:right w:val="none" w:sz="0" w:space="0" w:color="auto"/>
          </w:divBdr>
        </w:div>
        <w:div w:id="291182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549873">
      <w:bodyDiv w:val="1"/>
      <w:marLeft w:val="0"/>
      <w:marRight w:val="0"/>
      <w:marTop w:val="0"/>
      <w:marBottom w:val="0"/>
      <w:divBdr>
        <w:top w:val="none" w:sz="0" w:space="0" w:color="auto"/>
        <w:left w:val="none" w:sz="0" w:space="0" w:color="auto"/>
        <w:bottom w:val="none" w:sz="0" w:space="0" w:color="auto"/>
        <w:right w:val="none" w:sz="0" w:space="0" w:color="auto"/>
      </w:divBdr>
    </w:div>
    <w:div w:id="1457672583">
      <w:bodyDiv w:val="1"/>
      <w:marLeft w:val="0"/>
      <w:marRight w:val="0"/>
      <w:marTop w:val="0"/>
      <w:marBottom w:val="0"/>
      <w:divBdr>
        <w:top w:val="none" w:sz="0" w:space="0" w:color="auto"/>
        <w:left w:val="none" w:sz="0" w:space="0" w:color="auto"/>
        <w:bottom w:val="none" w:sz="0" w:space="0" w:color="auto"/>
        <w:right w:val="none" w:sz="0" w:space="0" w:color="auto"/>
      </w:divBdr>
    </w:div>
    <w:div w:id="1470125047">
      <w:bodyDiv w:val="1"/>
      <w:marLeft w:val="0"/>
      <w:marRight w:val="0"/>
      <w:marTop w:val="0"/>
      <w:marBottom w:val="0"/>
      <w:divBdr>
        <w:top w:val="none" w:sz="0" w:space="0" w:color="auto"/>
        <w:left w:val="none" w:sz="0" w:space="0" w:color="auto"/>
        <w:bottom w:val="none" w:sz="0" w:space="0" w:color="auto"/>
        <w:right w:val="none" w:sz="0" w:space="0" w:color="auto"/>
      </w:divBdr>
    </w:div>
    <w:div w:id="1722367992">
      <w:bodyDiv w:val="1"/>
      <w:marLeft w:val="0"/>
      <w:marRight w:val="0"/>
      <w:marTop w:val="0"/>
      <w:marBottom w:val="0"/>
      <w:divBdr>
        <w:top w:val="none" w:sz="0" w:space="0" w:color="auto"/>
        <w:left w:val="none" w:sz="0" w:space="0" w:color="auto"/>
        <w:bottom w:val="none" w:sz="0" w:space="0" w:color="auto"/>
        <w:right w:val="none" w:sz="0" w:space="0" w:color="auto"/>
      </w:divBdr>
    </w:div>
    <w:div w:id="1736463594">
      <w:bodyDiv w:val="1"/>
      <w:marLeft w:val="0"/>
      <w:marRight w:val="0"/>
      <w:marTop w:val="0"/>
      <w:marBottom w:val="0"/>
      <w:divBdr>
        <w:top w:val="none" w:sz="0" w:space="0" w:color="auto"/>
        <w:left w:val="none" w:sz="0" w:space="0" w:color="auto"/>
        <w:bottom w:val="none" w:sz="0" w:space="0" w:color="auto"/>
        <w:right w:val="none" w:sz="0" w:space="0" w:color="auto"/>
      </w:divBdr>
    </w:div>
    <w:div w:id="1749109090">
      <w:bodyDiv w:val="1"/>
      <w:marLeft w:val="0"/>
      <w:marRight w:val="0"/>
      <w:marTop w:val="0"/>
      <w:marBottom w:val="0"/>
      <w:divBdr>
        <w:top w:val="none" w:sz="0" w:space="0" w:color="auto"/>
        <w:left w:val="none" w:sz="0" w:space="0" w:color="auto"/>
        <w:bottom w:val="none" w:sz="0" w:space="0" w:color="auto"/>
        <w:right w:val="none" w:sz="0" w:space="0" w:color="auto"/>
      </w:divBdr>
      <w:divsChild>
        <w:div w:id="1194419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567104">
      <w:bodyDiv w:val="1"/>
      <w:marLeft w:val="0"/>
      <w:marRight w:val="0"/>
      <w:marTop w:val="0"/>
      <w:marBottom w:val="0"/>
      <w:divBdr>
        <w:top w:val="none" w:sz="0" w:space="0" w:color="auto"/>
        <w:left w:val="none" w:sz="0" w:space="0" w:color="auto"/>
        <w:bottom w:val="none" w:sz="0" w:space="0" w:color="auto"/>
        <w:right w:val="none" w:sz="0" w:space="0" w:color="auto"/>
      </w:divBdr>
    </w:div>
    <w:div w:id="1781534421">
      <w:bodyDiv w:val="1"/>
      <w:marLeft w:val="0"/>
      <w:marRight w:val="0"/>
      <w:marTop w:val="0"/>
      <w:marBottom w:val="0"/>
      <w:divBdr>
        <w:top w:val="none" w:sz="0" w:space="0" w:color="auto"/>
        <w:left w:val="none" w:sz="0" w:space="0" w:color="auto"/>
        <w:bottom w:val="none" w:sz="0" w:space="0" w:color="auto"/>
        <w:right w:val="none" w:sz="0" w:space="0" w:color="auto"/>
      </w:divBdr>
    </w:div>
    <w:div w:id="1783070124">
      <w:bodyDiv w:val="1"/>
      <w:marLeft w:val="0"/>
      <w:marRight w:val="0"/>
      <w:marTop w:val="0"/>
      <w:marBottom w:val="0"/>
      <w:divBdr>
        <w:top w:val="none" w:sz="0" w:space="0" w:color="auto"/>
        <w:left w:val="none" w:sz="0" w:space="0" w:color="auto"/>
        <w:bottom w:val="none" w:sz="0" w:space="0" w:color="auto"/>
        <w:right w:val="none" w:sz="0" w:space="0" w:color="auto"/>
      </w:divBdr>
    </w:div>
    <w:div w:id="1813670298">
      <w:bodyDiv w:val="1"/>
      <w:marLeft w:val="0"/>
      <w:marRight w:val="0"/>
      <w:marTop w:val="0"/>
      <w:marBottom w:val="0"/>
      <w:divBdr>
        <w:top w:val="none" w:sz="0" w:space="0" w:color="auto"/>
        <w:left w:val="none" w:sz="0" w:space="0" w:color="auto"/>
        <w:bottom w:val="none" w:sz="0" w:space="0" w:color="auto"/>
        <w:right w:val="none" w:sz="0" w:space="0" w:color="auto"/>
      </w:divBdr>
    </w:div>
    <w:div w:id="1838494119">
      <w:bodyDiv w:val="1"/>
      <w:marLeft w:val="0"/>
      <w:marRight w:val="0"/>
      <w:marTop w:val="0"/>
      <w:marBottom w:val="0"/>
      <w:divBdr>
        <w:top w:val="none" w:sz="0" w:space="0" w:color="auto"/>
        <w:left w:val="none" w:sz="0" w:space="0" w:color="auto"/>
        <w:bottom w:val="none" w:sz="0" w:space="0" w:color="auto"/>
        <w:right w:val="none" w:sz="0" w:space="0" w:color="auto"/>
      </w:divBdr>
    </w:div>
    <w:div w:id="1862544985">
      <w:bodyDiv w:val="1"/>
      <w:marLeft w:val="0"/>
      <w:marRight w:val="0"/>
      <w:marTop w:val="0"/>
      <w:marBottom w:val="0"/>
      <w:divBdr>
        <w:top w:val="none" w:sz="0" w:space="0" w:color="auto"/>
        <w:left w:val="none" w:sz="0" w:space="0" w:color="auto"/>
        <w:bottom w:val="none" w:sz="0" w:space="0" w:color="auto"/>
        <w:right w:val="none" w:sz="0" w:space="0" w:color="auto"/>
      </w:divBdr>
    </w:div>
    <w:div w:id="208282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4EDB1-6EF6-4E3B-8E4B-B2F1CC1EA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1657</Words>
  <Characters>9446</Characters>
  <Application>Microsoft Office Word</Application>
  <DocSecurity>0</DocSecurity>
  <Lines>78</Lines>
  <Paragraphs>22</Paragraphs>
  <ScaleCrop>false</ScaleCrop>
  <Company/>
  <LinksUpToDate>false</LinksUpToDate>
  <CharactersWithSpaces>11081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Gatot Yudoanggono SCJ</dc:creator>
  <cp:keywords/>
  <dc:description/>
  <cp:lastModifiedBy>Andreas Gatot Yudoanggono SCJ</cp:lastModifiedBy>
  <cp:revision>2</cp:revision>
  <dcterms:created xsi:type="dcterms:W3CDTF">2026-04-25T03:26:00Z</dcterms:created>
  <dcterms:modified xsi:type="dcterms:W3CDTF">2026-04-25T03:26:00Z</dcterms:modified>
</cp:coreProperties>
</file>